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EAB843" w14:textId="77777777" w:rsidR="00F8194D" w:rsidRDefault="00F8194D" w:rsidP="00F8194D">
      <w:pPr>
        <w:spacing w:after="0" w:line="240" w:lineRule="auto"/>
        <w:rPr>
          <w:rFonts w:ascii="Book Antiqua" w:eastAsia="Book Antiqua" w:hAnsi="Book Antiqua" w:cs="Book Antiqua"/>
        </w:rPr>
      </w:pPr>
      <w:r>
        <w:rPr>
          <w:rFonts w:ascii="Book Antiqua" w:eastAsia="Book Antiqua" w:hAnsi="Book Antiqua" w:cs="Book Antiqua"/>
        </w:rPr>
        <w:t>Volume 3 Issue 2 (Desember, 2026)</w:t>
      </w:r>
    </w:p>
    <w:p w14:paraId="20AB9C30" w14:textId="77777777" w:rsidR="00F8194D" w:rsidRDefault="00F8194D" w:rsidP="00F8194D">
      <w:pPr>
        <w:pBdr>
          <w:bottom w:val="single" w:sz="6" w:space="1" w:color="000000"/>
        </w:pBdr>
        <w:spacing w:after="0" w:line="240" w:lineRule="auto"/>
        <w:rPr>
          <w:rFonts w:ascii="Book Antiqua" w:eastAsia="Book Antiqua" w:hAnsi="Book Antiqua" w:cs="Book Antiqua"/>
          <w:b/>
          <w:sz w:val="26"/>
          <w:szCs w:val="26"/>
        </w:rPr>
      </w:pPr>
      <w:r>
        <w:rPr>
          <w:rFonts w:ascii="Book Antiqua" w:eastAsia="Book Antiqua" w:hAnsi="Book Antiqua" w:cs="Book Antiqua"/>
          <w:b/>
          <w:sz w:val="26"/>
          <w:szCs w:val="26"/>
        </w:rPr>
        <w:t>Jurnal Strategi Pembelajaran</w:t>
      </w:r>
    </w:p>
    <w:p w14:paraId="7293999A" w14:textId="77777777" w:rsidR="00F8194D" w:rsidRDefault="00F8194D" w:rsidP="00F8194D">
      <w:pPr>
        <w:pBdr>
          <w:bottom w:val="single" w:sz="6" w:space="1" w:color="000000"/>
        </w:pBdr>
        <w:spacing w:after="0" w:line="240" w:lineRule="auto"/>
        <w:rPr>
          <w:rFonts w:ascii="Book Antiqua" w:eastAsia="Book Antiqua" w:hAnsi="Book Antiqua" w:cs="Book Antiqua"/>
        </w:rPr>
      </w:pPr>
      <w:r>
        <w:rPr>
          <w:rFonts w:ascii="Book Antiqua" w:eastAsia="Book Antiqua" w:hAnsi="Book Antiqua" w:cs="Book Antiqua"/>
        </w:rPr>
        <w:t xml:space="preserve">ISSN: </w:t>
      </w:r>
      <w:r>
        <w:rPr>
          <w:rFonts w:ascii="Noto Serif" w:eastAsia="Noto Serif" w:hAnsi="Noto Serif" w:cs="Noto Serif"/>
          <w:sz w:val="21"/>
          <w:szCs w:val="21"/>
          <w:highlight w:val="white"/>
        </w:rPr>
        <w:t>3048-2283</w:t>
      </w:r>
      <w:r>
        <w:rPr>
          <w:rFonts w:ascii="Book Antiqua" w:eastAsia="Book Antiqua" w:hAnsi="Book Antiqua" w:cs="Book Antiqua"/>
        </w:rPr>
        <w:t xml:space="preserve"> (Online)</w:t>
      </w:r>
    </w:p>
    <w:p w14:paraId="6C714D76" w14:textId="1EE86347" w:rsidR="00467A04" w:rsidRPr="00722A46" w:rsidRDefault="00CB2D80" w:rsidP="00CF42C7">
      <w:pPr>
        <w:spacing w:after="0" w:line="240" w:lineRule="auto"/>
        <w:jc w:val="both"/>
        <w:rPr>
          <w:rFonts w:ascii="Book Antiqua" w:eastAsia="Book Antiqua" w:hAnsi="Book Antiqua" w:cs="Book Antiqua"/>
          <w:b/>
          <w:lang w:val="en-US"/>
        </w:rPr>
      </w:pPr>
      <w:r w:rsidRPr="00722A46">
        <w:rPr>
          <w:rFonts w:ascii="Book Antiqua" w:eastAsia="Book Antiqua" w:hAnsi="Book Antiqua" w:cs="Book Antiqua"/>
          <w:b/>
          <w:sz w:val="36"/>
          <w:szCs w:val="36"/>
          <w:lang w:val="en-US"/>
        </w:rPr>
        <w:t xml:space="preserve">MODEL EVALUASI KURIKULUM </w:t>
      </w:r>
      <w:r w:rsidR="00787DDE" w:rsidRPr="00722A46">
        <w:rPr>
          <w:rFonts w:ascii="Book Antiqua" w:eastAsia="Book Antiqua" w:hAnsi="Book Antiqua" w:cs="Book Antiqua"/>
          <w:b/>
          <w:sz w:val="36"/>
          <w:szCs w:val="36"/>
          <w:lang w:val="en-US"/>
        </w:rPr>
        <w:t>PEMBELAJARAN MENDALAM (</w:t>
      </w:r>
      <w:r w:rsidRPr="00722A46">
        <w:rPr>
          <w:rFonts w:ascii="Book Antiqua" w:eastAsia="Book Antiqua" w:hAnsi="Book Antiqua" w:cs="Book Antiqua"/>
          <w:b/>
          <w:sz w:val="36"/>
          <w:szCs w:val="36"/>
          <w:lang w:val="en-US"/>
        </w:rPr>
        <w:t>DEEP LEARNING</w:t>
      </w:r>
      <w:r w:rsidR="00787DDE" w:rsidRPr="00722A46">
        <w:rPr>
          <w:rFonts w:ascii="Book Antiqua" w:eastAsia="Book Antiqua" w:hAnsi="Book Antiqua" w:cs="Book Antiqua"/>
          <w:b/>
          <w:sz w:val="36"/>
          <w:szCs w:val="36"/>
          <w:lang w:val="en-US"/>
        </w:rPr>
        <w:t>)</w:t>
      </w:r>
      <w:r w:rsidRPr="00722A46">
        <w:rPr>
          <w:rFonts w:ascii="Book Antiqua" w:eastAsia="Book Antiqua" w:hAnsi="Book Antiqua" w:cs="Book Antiqua"/>
          <w:b/>
          <w:sz w:val="36"/>
          <w:szCs w:val="36"/>
          <w:lang w:val="en-US"/>
        </w:rPr>
        <w:t>, KURIKULUM BERBASIS CINTA DAN KURIKULUM MERDEKA DI SEKOLAH DASAR (SD)</w:t>
      </w:r>
    </w:p>
    <w:p w14:paraId="51B58F0B" w14:textId="77777777" w:rsidR="00467A04" w:rsidRPr="00722A46" w:rsidRDefault="00467A04" w:rsidP="00CF42C7">
      <w:pPr>
        <w:spacing w:after="0" w:line="240" w:lineRule="auto"/>
        <w:rPr>
          <w:rFonts w:ascii="Book Antiqua" w:eastAsia="Book Antiqua" w:hAnsi="Book Antiqua" w:cs="Book Antiqua"/>
          <w:b/>
          <w:color w:val="000000"/>
        </w:rPr>
      </w:pPr>
    </w:p>
    <w:p w14:paraId="3D3D777B" w14:textId="72BF58EF" w:rsidR="00467A04" w:rsidRPr="00722A46" w:rsidRDefault="00F1626F" w:rsidP="00CF42C7">
      <w:pPr>
        <w:spacing w:after="0" w:line="240" w:lineRule="auto"/>
        <w:rPr>
          <w:rFonts w:ascii="Book Antiqua" w:eastAsia="Book Antiqua" w:hAnsi="Book Antiqua" w:cs="Book Antiqua"/>
        </w:rPr>
      </w:pPr>
      <w:r w:rsidRPr="00722A46">
        <w:rPr>
          <w:rFonts w:ascii="Book Antiqua" w:eastAsia="Book Antiqua" w:hAnsi="Book Antiqua" w:cs="Book Antiqua"/>
          <w:b/>
          <w:sz w:val="28"/>
          <w:szCs w:val="28"/>
        </w:rPr>
        <w:t>Si</w:t>
      </w:r>
      <w:r w:rsidR="00CB2D80" w:rsidRPr="00722A46">
        <w:rPr>
          <w:rFonts w:ascii="Book Antiqua" w:eastAsia="Book Antiqua" w:hAnsi="Book Antiqua" w:cs="Book Antiqua"/>
          <w:b/>
          <w:sz w:val="28"/>
          <w:szCs w:val="28"/>
          <w:lang w:val="en-US"/>
        </w:rPr>
        <w:t xml:space="preserve">la </w:t>
      </w:r>
      <w:proofErr w:type="spellStart"/>
      <w:r w:rsidR="00CB2D80" w:rsidRPr="00722A46">
        <w:rPr>
          <w:rFonts w:ascii="Book Antiqua" w:eastAsia="Book Antiqua" w:hAnsi="Book Antiqua" w:cs="Book Antiqua"/>
          <w:b/>
          <w:sz w:val="28"/>
          <w:szCs w:val="28"/>
          <w:lang w:val="en-US"/>
        </w:rPr>
        <w:t>Ningsih</w:t>
      </w:r>
      <w:proofErr w:type="spellEnd"/>
    </w:p>
    <w:p w14:paraId="7A1D8565" w14:textId="373F4C20" w:rsidR="00467A04" w:rsidRPr="00722A46" w:rsidRDefault="00F1626F" w:rsidP="00CF42C7">
      <w:pPr>
        <w:pBdr>
          <w:top w:val="nil"/>
          <w:left w:val="nil"/>
          <w:bottom w:val="nil"/>
          <w:right w:val="nil"/>
          <w:between w:val="nil"/>
        </w:pBdr>
        <w:spacing w:after="0" w:line="240" w:lineRule="auto"/>
        <w:rPr>
          <w:rFonts w:ascii="Book Antiqua" w:eastAsia="Book Antiqua" w:hAnsi="Book Antiqua" w:cs="Book Antiqua"/>
          <w:color w:val="000000"/>
        </w:rPr>
      </w:pPr>
      <w:r w:rsidRPr="00722A46">
        <w:rPr>
          <w:rFonts w:ascii="Book Antiqua" w:eastAsia="Book Antiqua" w:hAnsi="Book Antiqua" w:cs="Book Antiqua"/>
        </w:rPr>
        <w:t xml:space="preserve">Universitas </w:t>
      </w:r>
      <w:r w:rsidR="00CB2D80" w:rsidRPr="00722A46">
        <w:rPr>
          <w:rFonts w:ascii="Book Antiqua" w:eastAsia="Book Antiqua" w:hAnsi="Book Antiqua" w:cs="Book Antiqua"/>
          <w:lang w:val="en-US"/>
        </w:rPr>
        <w:t xml:space="preserve">Islam Negeri </w:t>
      </w:r>
      <w:proofErr w:type="spellStart"/>
      <w:r w:rsidR="00CB2D80" w:rsidRPr="00722A46">
        <w:rPr>
          <w:rFonts w:ascii="Book Antiqua" w:eastAsia="Book Antiqua" w:hAnsi="Book Antiqua" w:cs="Book Antiqua"/>
          <w:lang w:val="en-US"/>
        </w:rPr>
        <w:t>Mataram</w:t>
      </w:r>
      <w:proofErr w:type="spellEnd"/>
      <w:r w:rsidR="00CB2D80" w:rsidRPr="00722A46">
        <w:rPr>
          <w:rFonts w:ascii="Book Antiqua" w:eastAsia="Book Antiqua" w:hAnsi="Book Antiqua" w:cs="Book Antiqua"/>
          <w:lang w:val="en-US"/>
        </w:rPr>
        <w:t xml:space="preserve">, Kota </w:t>
      </w:r>
      <w:proofErr w:type="spellStart"/>
      <w:r w:rsidR="00CB2D80" w:rsidRPr="00722A46">
        <w:rPr>
          <w:rFonts w:ascii="Book Antiqua" w:eastAsia="Book Antiqua" w:hAnsi="Book Antiqua" w:cs="Book Antiqua"/>
          <w:lang w:val="en-US"/>
        </w:rPr>
        <w:t>Mataram</w:t>
      </w:r>
      <w:proofErr w:type="spellEnd"/>
    </w:p>
    <w:p w14:paraId="59935A1E" w14:textId="4F6CB8C9" w:rsidR="00467A04" w:rsidRPr="00722A46" w:rsidRDefault="005B54DF" w:rsidP="00CF42C7">
      <w:pPr>
        <w:pBdr>
          <w:top w:val="nil"/>
          <w:left w:val="nil"/>
          <w:bottom w:val="nil"/>
          <w:right w:val="nil"/>
          <w:between w:val="nil"/>
        </w:pBdr>
        <w:spacing w:after="0" w:line="240" w:lineRule="auto"/>
        <w:rPr>
          <w:rFonts w:ascii="Book Antiqua" w:eastAsia="Book Antiqua" w:hAnsi="Book Antiqua" w:cs="Book Antiqua"/>
          <w:color w:val="000000"/>
        </w:rPr>
      </w:pPr>
      <w:hyperlink r:id="rId8" w:history="1">
        <w:r w:rsidR="00CB2D80" w:rsidRPr="00722A46">
          <w:rPr>
            <w:rStyle w:val="Hyperlink"/>
            <w:rFonts w:ascii="Book Antiqua" w:eastAsia="Book Antiqua" w:hAnsi="Book Antiqua" w:cs="Book Antiqua"/>
            <w:lang w:val="en-US"/>
          </w:rPr>
          <w:t>silaningsih473</w:t>
        </w:r>
        <w:r w:rsidR="00CB2D80" w:rsidRPr="00722A46">
          <w:rPr>
            <w:rStyle w:val="Hyperlink"/>
            <w:rFonts w:ascii="Book Antiqua" w:eastAsia="Book Antiqua" w:hAnsi="Book Antiqua" w:cs="Book Antiqua"/>
          </w:rPr>
          <w:t>@gmail.com</w:t>
        </w:r>
      </w:hyperlink>
      <w:r w:rsidR="00F1626F" w:rsidRPr="00722A46">
        <w:rPr>
          <w:rFonts w:ascii="Book Antiqua" w:eastAsia="Book Antiqua" w:hAnsi="Book Antiqua" w:cs="Book Antiqua"/>
          <w:color w:val="000000"/>
          <w:vertAlign w:val="superscript"/>
        </w:rPr>
        <w:t>1</w:t>
      </w:r>
      <w:r w:rsidR="00CB2D80" w:rsidRPr="00722A46">
        <w:rPr>
          <w:rFonts w:ascii="Book Antiqua" w:eastAsia="Book Antiqua" w:hAnsi="Book Antiqua" w:cs="Book Antiqua"/>
          <w:color w:val="000000"/>
        </w:rPr>
        <w:t xml:space="preserve"> </w:t>
      </w:r>
    </w:p>
    <w:p w14:paraId="04F5166E" w14:textId="77777777" w:rsidR="00467A04" w:rsidRPr="00722A46" w:rsidRDefault="00467A04" w:rsidP="00CF42C7">
      <w:pPr>
        <w:spacing w:after="0" w:line="240" w:lineRule="auto"/>
        <w:rPr>
          <w:rFonts w:ascii="Book Antiqua" w:eastAsia="Book Antiqua" w:hAnsi="Book Antiqua" w:cs="Book Antiqua"/>
          <w:b/>
          <w:color w:val="000000"/>
        </w:rPr>
      </w:pPr>
    </w:p>
    <w:p w14:paraId="496A3228" w14:textId="77777777" w:rsidR="00467A04" w:rsidRPr="00CF42C7" w:rsidRDefault="00F1626F" w:rsidP="00CF42C7">
      <w:pPr>
        <w:pBdr>
          <w:top w:val="nil"/>
          <w:left w:val="nil"/>
          <w:bottom w:val="nil"/>
          <w:right w:val="nil"/>
          <w:between w:val="nil"/>
        </w:pBdr>
        <w:spacing w:after="0" w:line="240" w:lineRule="auto"/>
        <w:jc w:val="both"/>
        <w:rPr>
          <w:rFonts w:ascii="Book Antiqua" w:eastAsia="Book Antiqua" w:hAnsi="Book Antiqua" w:cs="Book Antiqua"/>
          <w:b/>
          <w:sz w:val="26"/>
          <w:szCs w:val="26"/>
        </w:rPr>
      </w:pPr>
      <w:r w:rsidRPr="00CF42C7">
        <w:rPr>
          <w:rFonts w:ascii="Book Antiqua" w:eastAsia="Book Antiqua" w:hAnsi="Book Antiqua" w:cs="Book Antiqua"/>
          <w:b/>
          <w:color w:val="000000"/>
          <w:sz w:val="26"/>
          <w:szCs w:val="26"/>
        </w:rPr>
        <w:t xml:space="preserve">Abstrak </w:t>
      </w:r>
    </w:p>
    <w:p w14:paraId="00A14A32" w14:textId="77777777" w:rsidR="00787DDE" w:rsidRPr="00722A46" w:rsidRDefault="00787DDE" w:rsidP="00F8194D">
      <w:pPr>
        <w:spacing w:after="0" w:line="240" w:lineRule="auto"/>
        <w:jc w:val="both"/>
        <w:rPr>
          <w:rFonts w:ascii="Book Antiqua" w:hAnsi="Book Antiqua"/>
        </w:rPr>
      </w:pPr>
      <w:r w:rsidRPr="00722A46">
        <w:rPr>
          <w:rFonts w:ascii="Book Antiqua" w:eastAsia="Book Antiqua" w:hAnsi="Book Antiqua"/>
        </w:rPr>
        <w:t>Evaluasi kurikulum diperlukan untuk mengetahui kesesuaian tujuan, kesiapan sumber daya, kualitas pelaksanaan, dan hasil pembelajaran. Artikel ini membahas penggunaan model evaluasi kurikulum untuk menelaah Pembelajaran Mendalam (Deep Learning), Kurikulum Berbasis Cinta (KBC), dan Kurikulum Merdeka pada jenjang sekolah dasar. Penulisan menggunakan metode studi pustaka dengan menelaah kebijakan resmi dan artikel ilmiah yang relevan, terutama publikasi 2024–2026. Hasil kajian menunjukkan bahwa model CIPP (Context, Input, Process, Product) dapat digunakan sebagai kerangka utama karena menilai kebutuhan dan konteks sekolah, kesiapan guru serta sarana, proses pembelajaran, dan hasil yang dicapai. Model ini perlu dilengkapi indikator khusus untuk setiap pendekatan: pengalaman belajar berkesadaran, bermakna, dan menggembirakan pada Pembelajaran Mendalam; praktik kasih sayang, penghargaan terhadap keberagaman, dan kepedulian pada Kurikulum Berbasis Cinta; serta ketercapaian capaian pembelajaran dan asesmen formatif pada Kurikulum Merdeka. Evaluasi sebaiknya dilakukan secara berkelanjutan dan tidak hanya berorientasi pada nilai akademik, tetapi juga perkembangan karakter, partisipasi, dan kebutuhan peserta didik.</w:t>
      </w:r>
    </w:p>
    <w:p w14:paraId="17A1F8ED" w14:textId="2660BE15" w:rsidR="00467A04" w:rsidRPr="00F8194D" w:rsidRDefault="00F1626F" w:rsidP="00F8194D">
      <w:pPr>
        <w:pBdr>
          <w:top w:val="nil"/>
          <w:left w:val="nil"/>
          <w:bottom w:val="nil"/>
          <w:right w:val="nil"/>
          <w:between w:val="nil"/>
        </w:pBdr>
        <w:spacing w:after="0" w:line="240" w:lineRule="auto"/>
        <w:ind w:right="57"/>
        <w:jc w:val="both"/>
        <w:rPr>
          <w:rFonts w:ascii="Book Antiqua" w:eastAsia="Book Antiqua" w:hAnsi="Book Antiqua" w:cs="Book Antiqua"/>
          <w:i/>
          <w:iCs/>
        </w:rPr>
      </w:pPr>
      <w:r w:rsidRPr="00722A46">
        <w:rPr>
          <w:rFonts w:ascii="Book Antiqua" w:eastAsia="Book Antiqua" w:hAnsi="Book Antiqua" w:cs="Book Antiqua"/>
          <w:b/>
          <w:color w:val="000000"/>
        </w:rPr>
        <w:t xml:space="preserve">Kata Kunci: </w:t>
      </w:r>
      <w:r w:rsidR="00787DDE" w:rsidRPr="00F8194D">
        <w:rPr>
          <w:rFonts w:ascii="Book Antiqua" w:eastAsia="Book Antiqua" w:hAnsi="Book Antiqua"/>
          <w:i/>
          <w:iCs/>
          <w:lang w:val="en-US"/>
        </w:rPr>
        <w:t>E</w:t>
      </w:r>
      <w:r w:rsidR="00787DDE" w:rsidRPr="00F8194D">
        <w:rPr>
          <w:rFonts w:ascii="Book Antiqua" w:eastAsia="Book Antiqua" w:hAnsi="Book Antiqua"/>
          <w:i/>
          <w:iCs/>
        </w:rPr>
        <w:t>valuasi kurikulum, Pembelajaran Mendalam, Kurikulum Berbasis Cinta, Kurikulum Merdeka</w:t>
      </w:r>
    </w:p>
    <w:p w14:paraId="3BD75B90" w14:textId="77777777" w:rsidR="00467A04" w:rsidRPr="00722A46" w:rsidRDefault="00467A04" w:rsidP="00CF42C7">
      <w:pPr>
        <w:pBdr>
          <w:top w:val="nil"/>
          <w:left w:val="nil"/>
          <w:bottom w:val="nil"/>
          <w:right w:val="nil"/>
          <w:between w:val="nil"/>
        </w:pBdr>
        <w:spacing w:after="0" w:line="240" w:lineRule="auto"/>
        <w:ind w:right="57"/>
        <w:jc w:val="both"/>
        <w:rPr>
          <w:rFonts w:ascii="Book Antiqua" w:eastAsia="Book Antiqua" w:hAnsi="Book Antiqua" w:cs="Book Antiqua"/>
          <w:color w:val="000000"/>
        </w:rPr>
      </w:pPr>
    </w:p>
    <w:p w14:paraId="4FE07762" w14:textId="77777777" w:rsidR="00467A04" w:rsidRPr="00CF42C7" w:rsidRDefault="00F1626F" w:rsidP="00CF42C7">
      <w:pPr>
        <w:pBdr>
          <w:top w:val="nil"/>
          <w:left w:val="nil"/>
          <w:bottom w:val="nil"/>
          <w:right w:val="nil"/>
          <w:between w:val="nil"/>
        </w:pBdr>
        <w:spacing w:after="0" w:line="240" w:lineRule="auto"/>
        <w:jc w:val="both"/>
        <w:rPr>
          <w:rFonts w:ascii="Book Antiqua" w:eastAsia="Book Antiqua" w:hAnsi="Book Antiqua" w:cs="Book Antiqua"/>
          <w:b/>
          <w:color w:val="000000"/>
          <w:sz w:val="26"/>
          <w:szCs w:val="26"/>
        </w:rPr>
      </w:pPr>
      <w:r w:rsidRPr="00CF42C7">
        <w:rPr>
          <w:rFonts w:ascii="Book Antiqua" w:eastAsia="Book Antiqua" w:hAnsi="Book Antiqua" w:cs="Book Antiqua"/>
          <w:b/>
          <w:color w:val="000000"/>
          <w:sz w:val="26"/>
          <w:szCs w:val="26"/>
        </w:rPr>
        <w:t>Abstract</w:t>
      </w:r>
    </w:p>
    <w:p w14:paraId="52F2EA81" w14:textId="77777777" w:rsidR="00787DDE" w:rsidRPr="00722A46" w:rsidRDefault="00787DDE" w:rsidP="00F8194D">
      <w:pPr>
        <w:spacing w:after="0" w:line="240" w:lineRule="auto"/>
        <w:jc w:val="both"/>
        <w:rPr>
          <w:rFonts w:ascii="Book Antiqua" w:hAnsi="Book Antiqua"/>
        </w:rPr>
      </w:pPr>
      <w:r w:rsidRPr="00722A46">
        <w:rPr>
          <w:rFonts w:ascii="Book Antiqua" w:eastAsia="Book Antiqua" w:hAnsi="Book Antiqua"/>
        </w:rPr>
        <w:t>Curriculum evaluation is needed to examine the alignment of objectives, resource readiness, implementation quality, and learning outcomes. This article discusses curriculum evaluation models for Deep Learning as a learning approach, the Love-Based Curriculum, and the Merdeka Curriculum in elementary schools. The study uses a literature review of relevant policy documents and scholarly articles, particularly publications from 2024 to 2026. The review indicates that the CIPP model (Context, Input, Process, Product) provides a useful overarching framework because it examines school needs and context, teacher and facility readiness, learning processes, and outcomes. The framework should be complemented by specific indicators: conscious, meaningful, and joyful learning experiences for Deep Learning; care, respect for diversity, and ecological awareness for the Love-Based Curriculum; and learning outcomes and formative assessment for the Merdeka Curriculum. Evaluation should be continuous and consider not only academic achievement but also character development, participation, and learners’ needs.</w:t>
      </w:r>
    </w:p>
    <w:p w14:paraId="1E83EEE6" w14:textId="3707D071" w:rsidR="00787DDE" w:rsidRPr="00722A46" w:rsidRDefault="00F1626F" w:rsidP="00F8194D">
      <w:pPr>
        <w:spacing w:after="0" w:line="240" w:lineRule="auto"/>
        <w:rPr>
          <w:rFonts w:ascii="Book Antiqua" w:hAnsi="Book Antiqua"/>
          <w:i/>
        </w:rPr>
      </w:pPr>
      <w:r w:rsidRPr="00722A46">
        <w:rPr>
          <w:rFonts w:ascii="Book Antiqua" w:eastAsia="Book Antiqua" w:hAnsi="Book Antiqua" w:cs="Book Antiqua"/>
          <w:b/>
          <w:color w:val="000000"/>
        </w:rPr>
        <w:t>Keywords:</w:t>
      </w:r>
      <w:r w:rsidRPr="00722A46">
        <w:rPr>
          <w:rFonts w:ascii="Book Antiqua" w:eastAsia="Book Antiqua" w:hAnsi="Book Antiqua" w:cs="Book Antiqua"/>
          <w:color w:val="000000"/>
        </w:rPr>
        <w:t xml:space="preserve"> </w:t>
      </w:r>
      <w:r w:rsidR="00787DDE" w:rsidRPr="00722A46">
        <w:rPr>
          <w:rFonts w:ascii="Book Antiqua" w:eastAsia="Book Antiqua" w:hAnsi="Book Antiqua"/>
          <w:i/>
        </w:rPr>
        <w:t>Curriculum Evaluation, Deep Learning, Love-Based Curriculum, Merdeka Curriculum, Elementary School.</w:t>
      </w:r>
    </w:p>
    <w:p w14:paraId="4167C1EA" w14:textId="4670A334" w:rsidR="00467A04" w:rsidRPr="00722A46" w:rsidRDefault="00F1626F" w:rsidP="00CF42C7">
      <w:pPr>
        <w:spacing w:line="240" w:lineRule="auto"/>
        <w:rPr>
          <w:rFonts w:ascii="Book Antiqua" w:hAnsi="Book Antiqua"/>
        </w:rPr>
      </w:pPr>
      <w:r w:rsidRPr="00722A46">
        <w:rPr>
          <w:rFonts w:ascii="Book Antiqua" w:eastAsia="Book Antiqua" w:hAnsi="Book Antiqua" w:cs="Book Antiqua"/>
          <w:color w:val="000000"/>
        </w:rPr>
        <w:t xml:space="preserve"> </w:t>
      </w:r>
    </w:p>
    <w:p w14:paraId="0AF46521" w14:textId="77777777" w:rsidR="00467A04" w:rsidRPr="00F8194D" w:rsidRDefault="00F1626F" w:rsidP="00F8194D">
      <w:pPr>
        <w:pBdr>
          <w:top w:val="nil"/>
          <w:left w:val="nil"/>
          <w:bottom w:val="nil"/>
          <w:right w:val="nil"/>
          <w:between w:val="nil"/>
        </w:pBdr>
        <w:spacing w:after="0" w:line="240" w:lineRule="auto"/>
        <w:jc w:val="both"/>
        <w:rPr>
          <w:rFonts w:ascii="Book Antiqua" w:eastAsia="Book Antiqua" w:hAnsi="Book Antiqua" w:cs="Book Antiqua"/>
          <w:b/>
          <w:color w:val="000000"/>
        </w:rPr>
      </w:pPr>
      <w:r w:rsidRPr="00F8194D">
        <w:rPr>
          <w:rFonts w:ascii="Book Antiqua" w:eastAsia="Book Antiqua" w:hAnsi="Book Antiqua" w:cs="Book Antiqua"/>
          <w:b/>
          <w:color w:val="000000"/>
        </w:rPr>
        <w:lastRenderedPageBreak/>
        <w:t>Pendahuluan</w:t>
      </w:r>
    </w:p>
    <w:p w14:paraId="1740703F" w14:textId="77777777" w:rsidR="00787DDE" w:rsidRPr="00F8194D" w:rsidRDefault="00787DDE" w:rsidP="00F8194D">
      <w:pPr>
        <w:spacing w:after="0" w:line="240" w:lineRule="auto"/>
        <w:ind w:firstLine="567"/>
        <w:jc w:val="both"/>
        <w:rPr>
          <w:rFonts w:ascii="Book Antiqua" w:hAnsi="Book Antiqua"/>
        </w:rPr>
      </w:pPr>
      <w:bookmarkStart w:id="0" w:name="_heading=h.e9spgoiuslxt" w:colFirst="0" w:colLast="0"/>
      <w:bookmarkEnd w:id="0"/>
      <w:r w:rsidRPr="00F8194D">
        <w:rPr>
          <w:rFonts w:ascii="Book Antiqua" w:eastAsia="Book Antiqua" w:hAnsi="Book Antiqua"/>
        </w:rPr>
        <w:t>Kurikulum menjadi pedoman yang menghubungkan tujuan pendidikan dengan pengalaman belajar yang berlangsung di sekolah. Kurikulum yang baik tidak cukup hanya tertulis dalam dokumen, tetapi perlu diterjemahkan ke dalam perencanaan, kegiatan pembelajaran, asesmen, dan budaya sekolah. Oleh sebab itu, evaluasi kurikulum dibutuhkan untuk mengetahui apakah rancangan yang ditetapkan benar-benar sesuai dengan kebutuhan peserta didik dan dapat dijalankan dengan sumber daya yang tersedia.</w:t>
      </w:r>
    </w:p>
    <w:p w14:paraId="1E1ED364" w14:textId="77777777" w:rsidR="00787DDE" w:rsidRPr="00F8194D" w:rsidRDefault="00787DDE" w:rsidP="00F8194D">
      <w:pPr>
        <w:spacing w:after="0" w:line="240" w:lineRule="auto"/>
        <w:ind w:firstLine="567"/>
        <w:jc w:val="both"/>
        <w:rPr>
          <w:rFonts w:ascii="Book Antiqua" w:hAnsi="Book Antiqua"/>
        </w:rPr>
      </w:pPr>
      <w:r w:rsidRPr="00F8194D">
        <w:rPr>
          <w:rFonts w:ascii="Book Antiqua" w:eastAsia="Book Antiqua" w:hAnsi="Book Antiqua"/>
        </w:rPr>
        <w:t>Pada jenjang sekolah dasar, evaluasi kurikulum perlu mempertimbangkan tahap perkembangan anak, keragaman kemampuan, lingkungan keluarga, serta kondisi sekolah. Evaluasi yang hanya mengandalkan hasil tes dapat mengabaikan proses pembelajaran, iklim kelas, keterlibatan peserta didik, dan dukungan yang dibutuhkan guru. Kerangka evaluasi yang menyeluruh membantu sekolah mengenali bagian yang telah berjalan baik sekaligus menentukan perbaikan yang realistis.</w:t>
      </w:r>
    </w:p>
    <w:p w14:paraId="1FA06724" w14:textId="77777777" w:rsidR="00787DDE" w:rsidRPr="00F8194D" w:rsidRDefault="00787DDE" w:rsidP="00F8194D">
      <w:pPr>
        <w:spacing w:after="0" w:line="240" w:lineRule="auto"/>
        <w:ind w:firstLine="567"/>
        <w:jc w:val="both"/>
        <w:rPr>
          <w:rFonts w:ascii="Book Antiqua" w:hAnsi="Book Antiqua"/>
        </w:rPr>
      </w:pPr>
      <w:r w:rsidRPr="00F8194D">
        <w:rPr>
          <w:rFonts w:ascii="Book Antiqua" w:eastAsia="Book Antiqua" w:hAnsi="Book Antiqua"/>
        </w:rPr>
        <w:t>Kebijakan pendidikan Indonesia saat ini memuat beberapa arah yang saling berkaitan. Kurikulum Merdeka menekankan fleksibilitas pembelajaran, pemusatan perhatian pada kompetensi esensial, dan penyesuaian dengan kebutuhan peserta didik. Pada 2025, pemerintah menegaskan pendekatan Pembelajaran Mendalam sebagai pendekatan pembelajaran, bukan kurikulum baru. Pendekatan ini mengutamakan proses belajar yang berkesadaran, bermakna, dan menggembirakan melalui pengembangan olah pikir, olah hati, olah rasa, dan olah raga (Kemendikdasmen, 2025).</w:t>
      </w:r>
    </w:p>
    <w:p w14:paraId="67A19250" w14:textId="77777777" w:rsidR="00787DDE" w:rsidRPr="00F8194D" w:rsidRDefault="00787DDE" w:rsidP="00F8194D">
      <w:pPr>
        <w:spacing w:after="0" w:line="240" w:lineRule="auto"/>
        <w:ind w:firstLine="567"/>
        <w:jc w:val="both"/>
        <w:rPr>
          <w:rFonts w:ascii="Book Antiqua" w:hAnsi="Book Antiqua"/>
        </w:rPr>
      </w:pPr>
      <w:r w:rsidRPr="00F8194D">
        <w:rPr>
          <w:rFonts w:ascii="Book Antiqua" w:eastAsia="Book Antiqua" w:hAnsi="Book Antiqua"/>
        </w:rPr>
        <w:t>Sementara itu, Kementerian Agama menerbitkan Panduan Kurikulum Berbasis Cinta di Madrasah pada 2025. KBC menempatkan nilai cinta dan kasih sayang sebagai landasan pendidikan yang mendukung pembentukan karakter humanis, toleran, dan peduli. Karena panduan resminya ditujukan untuk madrasah, pembahasan KBC pada artikel ini ditempatkan terutama dalam konteks SD/MI dan perlu disesuaikan dengan regulasi serta karakteristik satuan pendidikan masing-masing.</w:t>
      </w:r>
    </w:p>
    <w:p w14:paraId="08D87644" w14:textId="543559F5" w:rsidR="00467A04" w:rsidRDefault="00787DDE" w:rsidP="00F8194D">
      <w:pPr>
        <w:spacing w:after="0" w:line="240" w:lineRule="auto"/>
        <w:ind w:firstLine="567"/>
        <w:jc w:val="both"/>
        <w:rPr>
          <w:rFonts w:ascii="Book Antiqua" w:eastAsia="Book Antiqua" w:hAnsi="Book Antiqua"/>
        </w:rPr>
      </w:pPr>
      <w:r w:rsidRPr="00F8194D">
        <w:rPr>
          <w:rFonts w:ascii="Book Antiqua" w:eastAsia="Book Antiqua" w:hAnsi="Book Antiqua"/>
        </w:rPr>
        <w:t>Ketiga arah tersebut membutuhkan evaluasi yang tidak sekadar memeriksa kelengkapan administrasi. Evaluasi harus menilai hubungan antara konteks sekolah, kesiapan pelaksana, proses pembelajaran, dan hasil yang muncul. Kajian evaluasi Kurikulum Merdeka menggunakan model CIPP juga menekankan pentingnya menelaah konteks, masukan, proses, dan produk agar keputusan perbaikan didasarkan pada bukti (Syam et al., 2024; Nabila &amp; Nadlir, 2025). Artikel ini bertujuan menjelaskan model evaluasi yang dapat digunakan dan mengusulkan indikator praktis untuk menilai Pembelajaran Mendalam, Kurikulum Berbasis Cinta, dan Kurikulum Merdeka di sekolah dasar.</w:t>
      </w:r>
    </w:p>
    <w:p w14:paraId="1DC8EA91" w14:textId="77777777" w:rsidR="005B7FBB" w:rsidRPr="00F8194D" w:rsidRDefault="005B7FBB" w:rsidP="00F8194D">
      <w:pPr>
        <w:spacing w:after="0" w:line="240" w:lineRule="auto"/>
        <w:ind w:firstLine="567"/>
        <w:jc w:val="both"/>
        <w:rPr>
          <w:rFonts w:ascii="Book Antiqua" w:hAnsi="Book Antiqua"/>
        </w:rPr>
      </w:pPr>
    </w:p>
    <w:p w14:paraId="733DB4B0" w14:textId="77777777" w:rsidR="00467A04" w:rsidRPr="00F8194D" w:rsidRDefault="00F1626F" w:rsidP="00F8194D">
      <w:pPr>
        <w:pBdr>
          <w:top w:val="nil"/>
          <w:left w:val="nil"/>
          <w:bottom w:val="nil"/>
          <w:right w:val="nil"/>
          <w:between w:val="nil"/>
        </w:pBdr>
        <w:spacing w:after="0" w:line="240" w:lineRule="auto"/>
        <w:jc w:val="both"/>
        <w:rPr>
          <w:rFonts w:ascii="Book Antiqua" w:eastAsia="Book Antiqua" w:hAnsi="Book Antiqua" w:cs="Book Antiqua"/>
          <w:b/>
          <w:color w:val="000000"/>
        </w:rPr>
      </w:pPr>
      <w:r w:rsidRPr="00F8194D">
        <w:rPr>
          <w:rFonts w:ascii="Book Antiqua" w:eastAsia="Book Antiqua" w:hAnsi="Book Antiqua" w:cs="Book Antiqua"/>
          <w:b/>
          <w:color w:val="000000"/>
        </w:rPr>
        <w:t>Metodologi</w:t>
      </w:r>
    </w:p>
    <w:p w14:paraId="0937FD76" w14:textId="77777777" w:rsidR="00637CE6" w:rsidRPr="00F8194D" w:rsidRDefault="00637CE6" w:rsidP="00F8194D">
      <w:pPr>
        <w:spacing w:after="0" w:line="240" w:lineRule="auto"/>
        <w:ind w:firstLine="567"/>
        <w:jc w:val="both"/>
        <w:rPr>
          <w:rFonts w:ascii="Book Antiqua" w:hAnsi="Book Antiqua"/>
        </w:rPr>
      </w:pPr>
      <w:r w:rsidRPr="00F8194D">
        <w:rPr>
          <w:rFonts w:ascii="Book Antiqua" w:eastAsia="Book Antiqua" w:hAnsi="Book Antiqua"/>
        </w:rPr>
        <w:t>Artikel ini menggunakan metode studi pustaka. Bahan kajian dipilih dari dokumen kebijakan resmi dan artikel ilmiah yang membahas Pembelajaran Mendalam, Kurikulum Berbasis Cinta, Kurikulum Merdeka, serta model evaluasi kurikulum, khususnya CIPP. Penelusuran sumber dilakukan melalui laman resmi kementerian dan laman jurnal yang menyediakan metadata publikasi serta DOI. Sumber yang digunakan terutama terbit pada 2024–2026, sedangkan dokumen kebijakan digunakan untuk menjelaskan dasar dan arah penerapan kurikulum.</w:t>
      </w:r>
    </w:p>
    <w:p w14:paraId="369F0969" w14:textId="3FDB78FE" w:rsidR="00467A04" w:rsidRDefault="00637CE6" w:rsidP="00F8194D">
      <w:pPr>
        <w:spacing w:after="0" w:line="240" w:lineRule="auto"/>
        <w:ind w:firstLine="567"/>
        <w:jc w:val="both"/>
        <w:rPr>
          <w:rFonts w:ascii="Book Antiqua" w:eastAsia="Book Antiqua" w:hAnsi="Book Antiqua"/>
        </w:rPr>
      </w:pPr>
      <w:r w:rsidRPr="00F8194D">
        <w:rPr>
          <w:rFonts w:ascii="Book Antiqua" w:eastAsia="Book Antiqua" w:hAnsi="Book Antiqua"/>
        </w:rPr>
        <w:t>Analisis dilakukan melalui tiga langkah. Pertama, mengidentifikasi karakteristik utama setiap pendekatan atau kurikulum. Kedua, mengelompokkan kebutuhan evaluasi ke dalam empat komponen CIPP: context, input, process, dan product. Ketiga, menyusun indikator evaluasi yang dapat diamati di sekolah dasar. Karena artikel ini merupakan kajian pustaka, hasil yang disajikan berupa sintesis konseptual dan rekomendasi indikator, bukan laporan hasil pengukuran lapangan.</w:t>
      </w:r>
    </w:p>
    <w:p w14:paraId="61BD8A94" w14:textId="3F7A3598" w:rsidR="005B7FBB" w:rsidRDefault="005B7FBB" w:rsidP="00F8194D">
      <w:pPr>
        <w:spacing w:after="0" w:line="240" w:lineRule="auto"/>
        <w:ind w:firstLine="567"/>
        <w:jc w:val="both"/>
        <w:rPr>
          <w:rFonts w:ascii="Book Antiqua" w:eastAsia="Book Antiqua" w:hAnsi="Book Antiqua"/>
        </w:rPr>
      </w:pPr>
    </w:p>
    <w:p w14:paraId="4E66DC4A" w14:textId="5B1DD514" w:rsidR="005B7FBB" w:rsidRDefault="005B7FBB" w:rsidP="00F8194D">
      <w:pPr>
        <w:spacing w:after="0" w:line="240" w:lineRule="auto"/>
        <w:ind w:firstLine="567"/>
        <w:jc w:val="both"/>
        <w:rPr>
          <w:rFonts w:ascii="Book Antiqua" w:eastAsia="Book Antiqua" w:hAnsi="Book Antiqua"/>
        </w:rPr>
      </w:pPr>
    </w:p>
    <w:p w14:paraId="22844412" w14:textId="77777777" w:rsidR="005B7FBB" w:rsidRPr="00F8194D" w:rsidRDefault="005B7FBB" w:rsidP="00F8194D">
      <w:pPr>
        <w:spacing w:after="0" w:line="240" w:lineRule="auto"/>
        <w:ind w:firstLine="567"/>
        <w:jc w:val="both"/>
        <w:rPr>
          <w:rFonts w:ascii="Book Antiqua" w:hAnsi="Book Antiqua"/>
        </w:rPr>
      </w:pPr>
    </w:p>
    <w:p w14:paraId="0E38D032" w14:textId="77777777" w:rsidR="00467A04" w:rsidRPr="00F8194D" w:rsidRDefault="00F1626F" w:rsidP="00F8194D">
      <w:pPr>
        <w:pBdr>
          <w:top w:val="nil"/>
          <w:left w:val="nil"/>
          <w:bottom w:val="nil"/>
          <w:right w:val="nil"/>
          <w:between w:val="nil"/>
        </w:pBdr>
        <w:spacing w:after="0" w:line="240" w:lineRule="auto"/>
        <w:jc w:val="both"/>
        <w:rPr>
          <w:rFonts w:ascii="Book Antiqua" w:eastAsia="Book Antiqua" w:hAnsi="Book Antiqua" w:cs="Book Antiqua"/>
          <w:b/>
          <w:color w:val="000000"/>
        </w:rPr>
      </w:pPr>
      <w:r w:rsidRPr="00F8194D">
        <w:rPr>
          <w:rFonts w:ascii="Book Antiqua" w:eastAsia="Book Antiqua" w:hAnsi="Book Antiqua" w:cs="Book Antiqua"/>
          <w:b/>
          <w:color w:val="000000"/>
        </w:rPr>
        <w:lastRenderedPageBreak/>
        <w:t>Hasil dan Pembahasan</w:t>
      </w:r>
    </w:p>
    <w:p w14:paraId="52419825" w14:textId="36660072" w:rsidR="00467A04" w:rsidRPr="00F8194D" w:rsidRDefault="00637CE6" w:rsidP="00F8194D">
      <w:pPr>
        <w:pStyle w:val="Heading2"/>
        <w:numPr>
          <w:ilvl w:val="0"/>
          <w:numId w:val="1"/>
        </w:numPr>
        <w:spacing w:before="0" w:after="0"/>
        <w:jc w:val="both"/>
        <w:rPr>
          <w:rFonts w:ascii="Book Antiqua" w:hAnsi="Book Antiqua"/>
          <w:b/>
          <w:bCs/>
          <w:i w:val="0"/>
          <w:iCs w:val="0"/>
          <w:sz w:val="22"/>
          <w:szCs w:val="22"/>
        </w:rPr>
      </w:pPr>
      <w:r w:rsidRPr="00F8194D">
        <w:rPr>
          <w:rFonts w:ascii="Book Antiqua" w:hAnsi="Book Antiqua"/>
          <w:b/>
          <w:bCs/>
          <w:i w:val="0"/>
          <w:iCs w:val="0"/>
          <w:sz w:val="22"/>
          <w:szCs w:val="22"/>
        </w:rPr>
        <w:t>Konsep dan tujuan evaluasi kurikulum</w:t>
      </w:r>
    </w:p>
    <w:p w14:paraId="1666CF12" w14:textId="77777777" w:rsidR="00637CE6" w:rsidRPr="00F8194D" w:rsidRDefault="00637CE6" w:rsidP="00F8194D">
      <w:pPr>
        <w:pStyle w:val="ListParagraph"/>
        <w:spacing w:after="0" w:line="240" w:lineRule="auto"/>
        <w:ind w:firstLine="567"/>
        <w:jc w:val="both"/>
        <w:rPr>
          <w:rFonts w:ascii="Book Antiqua" w:hAnsi="Book Antiqua"/>
        </w:rPr>
      </w:pPr>
      <w:r w:rsidRPr="00F8194D">
        <w:rPr>
          <w:rFonts w:ascii="Book Antiqua" w:eastAsia="Book Antiqua" w:hAnsi="Book Antiqua"/>
        </w:rPr>
        <w:t>Evaluasi kurikulum merupakan proses sistematis untuk mengumpulkan dan menafsirkan informasi mengenai rancangan, pelaksanaan, serta hasil suatu kurikulum. Informasi tersebut digunakan untuk menentukan apakah program perlu dipertahankan, disesuaikan, diperkuat, atau diperbaiki. Evaluasi yang baik bukan semata-mata kegiatan mencari kekurangan guru atau sekolah, melainkan proses refleksi bersama untuk meningkatkan mutu pembelajaran.</w:t>
      </w:r>
    </w:p>
    <w:p w14:paraId="01229247" w14:textId="77777777" w:rsidR="00637CE6" w:rsidRPr="00F8194D" w:rsidRDefault="00637CE6" w:rsidP="00F8194D">
      <w:pPr>
        <w:pStyle w:val="ListParagraph"/>
        <w:spacing w:after="0" w:line="240" w:lineRule="auto"/>
        <w:ind w:firstLine="567"/>
        <w:jc w:val="both"/>
        <w:rPr>
          <w:rFonts w:ascii="Book Antiqua" w:hAnsi="Book Antiqua"/>
        </w:rPr>
      </w:pPr>
      <w:r w:rsidRPr="00F8194D">
        <w:rPr>
          <w:rFonts w:ascii="Book Antiqua" w:eastAsia="Book Antiqua" w:hAnsi="Book Antiqua"/>
        </w:rPr>
        <w:t>Dalam praktik sekolah dasar, objek evaluasi dapat mencakup kesesuaian tujuan pembelajaran, modul ajar, strategi pembelajaran, sumber belajar, asesmen, dukungan kepala sekolah, keterlibatan keluarga, serta pengalaman peserta didik. Bukti dapat dihimpun melalui telaah dokumen, observasi kelas, wawancara, diskusi kelompok, angket, dan analisis hasil asesmen. Penggunaan lebih dari satu sumber data membantu sekolah memahami kondisi secara lebih utuh.</w:t>
      </w:r>
    </w:p>
    <w:p w14:paraId="40B1BA0C" w14:textId="4855A7FE" w:rsidR="00637CE6" w:rsidRPr="00F8194D" w:rsidRDefault="00637CE6" w:rsidP="00F8194D">
      <w:pPr>
        <w:pStyle w:val="Heading2"/>
        <w:numPr>
          <w:ilvl w:val="0"/>
          <w:numId w:val="1"/>
        </w:numPr>
        <w:spacing w:before="0" w:after="0"/>
        <w:rPr>
          <w:rFonts w:ascii="Book Antiqua" w:hAnsi="Book Antiqua"/>
          <w:b/>
          <w:bCs/>
          <w:i w:val="0"/>
          <w:iCs w:val="0"/>
          <w:sz w:val="22"/>
          <w:szCs w:val="22"/>
        </w:rPr>
      </w:pPr>
      <w:r w:rsidRPr="00F8194D">
        <w:rPr>
          <w:rFonts w:ascii="Book Antiqua" w:hAnsi="Book Antiqua"/>
          <w:b/>
          <w:bCs/>
          <w:i w:val="0"/>
          <w:iCs w:val="0"/>
          <w:sz w:val="22"/>
          <w:szCs w:val="22"/>
        </w:rPr>
        <w:t>Model CIPP sebagai kerangka evaluasi utama</w:t>
      </w:r>
    </w:p>
    <w:p w14:paraId="0F16AC0C" w14:textId="77777777" w:rsidR="00637CE6" w:rsidRPr="00F8194D" w:rsidRDefault="00637CE6" w:rsidP="00F8194D">
      <w:pPr>
        <w:pStyle w:val="ListParagraph"/>
        <w:spacing w:after="0" w:line="240" w:lineRule="auto"/>
        <w:ind w:firstLine="567"/>
        <w:jc w:val="both"/>
        <w:rPr>
          <w:rFonts w:ascii="Book Antiqua" w:hAnsi="Book Antiqua"/>
        </w:rPr>
      </w:pPr>
      <w:r w:rsidRPr="00F8194D">
        <w:rPr>
          <w:rFonts w:ascii="Book Antiqua" w:eastAsia="Book Antiqua" w:hAnsi="Book Antiqua"/>
        </w:rPr>
        <w:t xml:space="preserve">Model CIPP yang dikembangkan dalam tradisi evaluasi </w:t>
      </w:r>
      <w:r w:rsidRPr="00F8194D">
        <w:rPr>
          <w:rFonts w:ascii="Book Antiqua" w:eastAsia="Book Antiqua" w:hAnsi="Book Antiqua"/>
          <w:i/>
          <w:iCs/>
        </w:rPr>
        <w:t xml:space="preserve">Stufflebeam </w:t>
      </w:r>
      <w:r w:rsidRPr="00F8194D">
        <w:rPr>
          <w:rFonts w:ascii="Book Antiqua" w:eastAsia="Book Antiqua" w:hAnsi="Book Antiqua"/>
        </w:rPr>
        <w:t>terdiri atas empat komponen. Pertama, context evaluation menilai kebutuhan, masalah, karakteristik peserta didik, kondisi lingkungan, dan kesesuaian tujuan. Kedua, input evaluation memeriksa strategi yang dipilih, kesiapan guru, ketersediaan waktu, bahan ajar, sarana, dan dukungan kepemimpinan. Ketiga, process evaluation mengamati pelaksanaan kegiatan, konsistensi dengan rencana, keterlibatan peserta didik, kendala, serta penyesuaian yang dilakukan. Keempat, product evaluation menilai hasil yang dicapai, baik hasil langsung maupun perubahan yang lebih luas.</w:t>
      </w:r>
    </w:p>
    <w:p w14:paraId="73D2F58A" w14:textId="77777777" w:rsidR="00637CE6" w:rsidRPr="00F8194D" w:rsidRDefault="00637CE6" w:rsidP="00F8194D">
      <w:pPr>
        <w:pStyle w:val="ListParagraph"/>
        <w:spacing w:after="0" w:line="240" w:lineRule="auto"/>
        <w:ind w:firstLine="567"/>
        <w:jc w:val="both"/>
        <w:rPr>
          <w:rFonts w:ascii="Book Antiqua" w:hAnsi="Book Antiqua"/>
        </w:rPr>
      </w:pPr>
      <w:r w:rsidRPr="00F8194D">
        <w:rPr>
          <w:rFonts w:ascii="Book Antiqua" w:eastAsia="Book Antiqua" w:hAnsi="Book Antiqua"/>
        </w:rPr>
        <w:t>Model CIPP relevan untuk sekolah dasar karena memberikan gambaran menyeluruh sebelum sekolah mengambil keputusan. Penelitian tentang evaluasi Kurikulum Merdeka di sekolah dasar menggunakan CIPP untuk menelaah kesiapan sumber daya, proses pembelajaran, dan hasil pelaksanaan kurikulum (Syam et al., 2024; Sadrah et al., 2025). Kajian Nabila dan Nadlir (2025) juga menunjukkan kegunaan CIPP dalam mengevaluasi pelaksanaan kurikulum di madrasah ibtidaiyah. Meski demikian, CIPP bukan satu-satunya model yang dapat digunakan; sekolah dapat mengombinasikannya dengan evaluasi responsif atau analisis ketercapaian tujuan sesuai kebutuhan.</w:t>
      </w:r>
    </w:p>
    <w:p w14:paraId="7F229D46" w14:textId="77777777" w:rsidR="00637CE6" w:rsidRPr="00F8194D" w:rsidRDefault="00637CE6" w:rsidP="00F8194D">
      <w:pPr>
        <w:pStyle w:val="ListParagraph"/>
        <w:spacing w:after="0" w:line="240" w:lineRule="auto"/>
        <w:ind w:firstLine="567"/>
        <w:jc w:val="both"/>
        <w:rPr>
          <w:rFonts w:ascii="Book Antiqua" w:hAnsi="Book Antiqua"/>
        </w:rPr>
      </w:pPr>
      <w:r w:rsidRPr="00F8194D">
        <w:rPr>
          <w:rFonts w:ascii="Book Antiqua" w:eastAsia="Book Antiqua" w:hAnsi="Book Antiqua"/>
        </w:rPr>
        <w:t>Agar tidak berhenti pada pengisian instrumen, setiap komponen CIPP perlu dihubungkan dengan pertanyaan keputusan. Contohnya: apakah kebutuhan peserta didik sudah dipetakan; apakah guru memperoleh pendampingan yang memadai; apakah pembelajaran berlangsung sesuai prinsip yang dituju; dan perubahan apa yang tampak pada kompetensi maupun karakter peserta didik. Hasil evaluasi selanjutnya perlu dibahas bersama dan diterjemahkan menjadi rencana tindak lanjut dengan penanggung jawab serta waktu pelaksanaan yang jelas.</w:t>
      </w:r>
    </w:p>
    <w:p w14:paraId="022BF3D4" w14:textId="3772EB82" w:rsidR="00637CE6" w:rsidRPr="00F8194D" w:rsidRDefault="00637CE6" w:rsidP="00F8194D">
      <w:pPr>
        <w:pStyle w:val="ListParagraph"/>
        <w:numPr>
          <w:ilvl w:val="0"/>
          <w:numId w:val="1"/>
        </w:numPr>
        <w:spacing w:after="0" w:line="240" w:lineRule="auto"/>
        <w:rPr>
          <w:rFonts w:ascii="Book Antiqua" w:hAnsi="Book Antiqua"/>
          <w:b/>
          <w:bCs/>
          <w:lang w:val="en-US"/>
        </w:rPr>
      </w:pPr>
      <w:proofErr w:type="spellStart"/>
      <w:r w:rsidRPr="00F8194D">
        <w:rPr>
          <w:rFonts w:ascii="Book Antiqua" w:hAnsi="Book Antiqua"/>
          <w:b/>
          <w:bCs/>
          <w:lang w:val="en-US"/>
        </w:rPr>
        <w:t>Evaluasi</w:t>
      </w:r>
      <w:proofErr w:type="spellEnd"/>
      <w:r w:rsidRPr="00F8194D">
        <w:rPr>
          <w:rFonts w:ascii="Book Antiqua" w:hAnsi="Book Antiqua"/>
          <w:b/>
          <w:bCs/>
          <w:lang w:val="en-US"/>
        </w:rPr>
        <w:t xml:space="preserve"> </w:t>
      </w:r>
      <w:proofErr w:type="spellStart"/>
      <w:r w:rsidRPr="00F8194D">
        <w:rPr>
          <w:rFonts w:ascii="Book Antiqua" w:hAnsi="Book Antiqua"/>
          <w:b/>
          <w:bCs/>
          <w:lang w:val="en-US"/>
        </w:rPr>
        <w:t>Pendekatan</w:t>
      </w:r>
      <w:proofErr w:type="spellEnd"/>
      <w:r w:rsidRPr="00F8194D">
        <w:rPr>
          <w:rFonts w:ascii="Book Antiqua" w:hAnsi="Book Antiqua"/>
          <w:b/>
          <w:bCs/>
          <w:lang w:val="en-US"/>
        </w:rPr>
        <w:t xml:space="preserve"> </w:t>
      </w:r>
      <w:proofErr w:type="spellStart"/>
      <w:r w:rsidRPr="00F8194D">
        <w:rPr>
          <w:rFonts w:ascii="Book Antiqua" w:hAnsi="Book Antiqua"/>
          <w:b/>
          <w:bCs/>
          <w:lang w:val="en-US"/>
        </w:rPr>
        <w:t>Pembelajaran</w:t>
      </w:r>
      <w:proofErr w:type="spellEnd"/>
      <w:r w:rsidRPr="00F8194D">
        <w:rPr>
          <w:rFonts w:ascii="Book Antiqua" w:hAnsi="Book Antiqua"/>
          <w:b/>
          <w:bCs/>
          <w:lang w:val="en-US"/>
        </w:rPr>
        <w:t xml:space="preserve"> </w:t>
      </w:r>
      <w:proofErr w:type="spellStart"/>
      <w:r w:rsidRPr="00F8194D">
        <w:rPr>
          <w:rFonts w:ascii="Book Antiqua" w:hAnsi="Book Antiqua"/>
          <w:b/>
          <w:bCs/>
          <w:lang w:val="en-US"/>
        </w:rPr>
        <w:t>Mendalam</w:t>
      </w:r>
      <w:proofErr w:type="spellEnd"/>
      <w:r w:rsidRPr="00F8194D">
        <w:rPr>
          <w:rFonts w:ascii="Book Antiqua" w:hAnsi="Book Antiqua"/>
          <w:b/>
          <w:bCs/>
          <w:lang w:val="en-US"/>
        </w:rPr>
        <w:t xml:space="preserve"> (</w:t>
      </w:r>
      <w:proofErr w:type="spellStart"/>
      <w:r w:rsidRPr="00F8194D">
        <w:rPr>
          <w:rFonts w:ascii="Book Antiqua" w:hAnsi="Book Antiqua"/>
          <w:b/>
          <w:bCs/>
          <w:lang w:val="en-US"/>
        </w:rPr>
        <w:t>DeepLearning</w:t>
      </w:r>
      <w:proofErr w:type="spellEnd"/>
      <w:r w:rsidRPr="00F8194D">
        <w:rPr>
          <w:rFonts w:ascii="Book Antiqua" w:hAnsi="Book Antiqua"/>
          <w:b/>
          <w:bCs/>
          <w:lang w:val="en-US"/>
        </w:rPr>
        <w:t>)</w:t>
      </w:r>
    </w:p>
    <w:p w14:paraId="031EDAE8" w14:textId="77777777" w:rsidR="00637CE6" w:rsidRPr="00F8194D" w:rsidRDefault="00637CE6" w:rsidP="00F8194D">
      <w:pPr>
        <w:pStyle w:val="ListParagraph"/>
        <w:spacing w:after="0" w:line="240" w:lineRule="auto"/>
        <w:ind w:firstLine="567"/>
        <w:jc w:val="both"/>
        <w:rPr>
          <w:rFonts w:ascii="Book Antiqua" w:hAnsi="Book Antiqua"/>
        </w:rPr>
      </w:pPr>
      <w:r w:rsidRPr="00F8194D">
        <w:rPr>
          <w:rFonts w:ascii="Book Antiqua" w:eastAsia="Book Antiqua" w:hAnsi="Book Antiqua"/>
        </w:rPr>
        <w:t>Pembelajaran Mendalam merupakan pendekatan pembelajaran yang mengarahkan peserta didik untuk memahami materi secara lebih utuh dan menghubungkannya dengan kehidupan nyata. Dalam kebijakan nasional, pendekatan ini menekankan pengalaman belajar berkesadaran, bermakna, dan menggembirakan. Pembelajaran Mendalam bukan nama kurikulum baru, melainkan pendekatan yang dapat diterapkan dalam kerangka kurikulum yang berlaku (Kemendikdasmen, 2025). Pembedaan ini penting agar evaluasi tidak keliru menilai pendekatan tersebut sebagai pengganti Kurikulum Merdeka.</w:t>
      </w:r>
    </w:p>
    <w:p w14:paraId="51C0A8A2" w14:textId="77777777" w:rsidR="00637CE6" w:rsidRPr="00F8194D" w:rsidRDefault="00637CE6" w:rsidP="00F8194D">
      <w:pPr>
        <w:pStyle w:val="ListParagraph"/>
        <w:spacing w:after="0" w:line="240" w:lineRule="auto"/>
        <w:ind w:firstLine="567"/>
        <w:jc w:val="both"/>
        <w:rPr>
          <w:rFonts w:ascii="Book Antiqua" w:hAnsi="Book Antiqua"/>
        </w:rPr>
      </w:pPr>
      <w:r w:rsidRPr="00F8194D">
        <w:rPr>
          <w:rFonts w:ascii="Book Antiqua" w:eastAsia="Book Antiqua" w:hAnsi="Book Antiqua"/>
        </w:rPr>
        <w:t xml:space="preserve">Pada aspek context, evaluator memeriksa apakah materi berkaitan dengan pengalaman dan kebutuhan anak serta memberi ruang pada keragaman kemampuan. Pada aspek input, penilaian mencakup pemahaman guru tentang prinsip Pembelajaran Mendalam, ketersediaan bahan dan media, serta kesempatan merancang </w:t>
      </w:r>
      <w:r w:rsidRPr="00F8194D">
        <w:rPr>
          <w:rFonts w:ascii="Book Antiqua" w:eastAsia="Book Antiqua" w:hAnsi="Book Antiqua"/>
        </w:rPr>
        <w:lastRenderedPageBreak/>
        <w:t>kegiatan lintas mata pelajaran. Pada aspek process, observasi diarahkan pada keterlibatan aktif, pertanyaan pemantik, diskusi, eksplorasi, refleksi, dan penerapan konsep pada situasi nyata. Pada aspek product, bukti dapat berupa kemampuan menjelaskan alasan, memecahkan masalah, menghasilkan karya, merefleksikan proses, serta menunjukkan pemahaman yang dapat ditransfer ke konteks lain.</w:t>
      </w:r>
    </w:p>
    <w:p w14:paraId="67122B17" w14:textId="77777777" w:rsidR="00637CE6" w:rsidRPr="00F8194D" w:rsidRDefault="00637CE6" w:rsidP="00F8194D">
      <w:pPr>
        <w:pStyle w:val="ListParagraph"/>
        <w:spacing w:after="0" w:line="240" w:lineRule="auto"/>
        <w:ind w:firstLine="567"/>
        <w:jc w:val="both"/>
        <w:rPr>
          <w:rFonts w:ascii="Book Antiqua" w:hAnsi="Book Antiqua"/>
        </w:rPr>
      </w:pPr>
      <w:r w:rsidRPr="00F8194D">
        <w:rPr>
          <w:rFonts w:ascii="Book Antiqua" w:eastAsia="Book Antiqua" w:hAnsi="Book Antiqua"/>
        </w:rPr>
        <w:t>Evaluasi Pembelajaran Mendalam hendaknya tidak disederhanakan menjadi penilaian apakah kelas terlihat ramai atau menyenangkan. Suasana positif perlu disertai tujuan yang jelas, tantangan intelektual, umpan balik, dan bukti pemahaman. Studi mengenai efektivitas Pembelajaran Mendalam di sekolah dasar menyoroti pentingnya kesiapan guru dan dukungan fasilitas sebagai bagian dari penerapan yang berkelanjutan (Eryanto &amp; Prasetyono, 2025). Oleh karena itu, evaluasi perlu memeriksa pengalaman belajar sekaligus kualitas hasilnya.</w:t>
      </w:r>
    </w:p>
    <w:p w14:paraId="4EC1B590" w14:textId="7C4CB503" w:rsidR="00637CE6" w:rsidRPr="00F8194D" w:rsidRDefault="00722A46" w:rsidP="00F8194D">
      <w:pPr>
        <w:pStyle w:val="ListParagraph"/>
        <w:numPr>
          <w:ilvl w:val="0"/>
          <w:numId w:val="1"/>
        </w:numPr>
        <w:spacing w:after="0" w:line="240" w:lineRule="auto"/>
        <w:rPr>
          <w:rFonts w:ascii="Book Antiqua" w:hAnsi="Book Antiqua"/>
          <w:b/>
          <w:bCs/>
          <w:lang w:val="en-US"/>
        </w:rPr>
      </w:pPr>
      <w:proofErr w:type="spellStart"/>
      <w:r w:rsidRPr="00F8194D">
        <w:rPr>
          <w:rFonts w:ascii="Book Antiqua" w:hAnsi="Book Antiqua"/>
          <w:b/>
          <w:bCs/>
          <w:lang w:val="en-US"/>
        </w:rPr>
        <w:t>Evaluasi</w:t>
      </w:r>
      <w:proofErr w:type="spellEnd"/>
      <w:r w:rsidRPr="00F8194D">
        <w:rPr>
          <w:rFonts w:ascii="Book Antiqua" w:hAnsi="Book Antiqua"/>
          <w:b/>
          <w:bCs/>
          <w:lang w:val="en-US"/>
        </w:rPr>
        <w:t xml:space="preserve"> </w:t>
      </w:r>
      <w:proofErr w:type="spellStart"/>
      <w:r w:rsidRPr="00F8194D">
        <w:rPr>
          <w:rFonts w:ascii="Book Antiqua" w:hAnsi="Book Antiqua"/>
          <w:b/>
          <w:bCs/>
          <w:lang w:val="en-US"/>
        </w:rPr>
        <w:t>Kurikulum</w:t>
      </w:r>
      <w:proofErr w:type="spellEnd"/>
      <w:r w:rsidRPr="00F8194D">
        <w:rPr>
          <w:rFonts w:ascii="Book Antiqua" w:hAnsi="Book Antiqua"/>
          <w:b/>
          <w:bCs/>
          <w:lang w:val="en-US"/>
        </w:rPr>
        <w:t xml:space="preserve"> </w:t>
      </w:r>
      <w:proofErr w:type="spellStart"/>
      <w:r w:rsidRPr="00F8194D">
        <w:rPr>
          <w:rFonts w:ascii="Book Antiqua" w:hAnsi="Book Antiqua"/>
          <w:b/>
          <w:bCs/>
          <w:lang w:val="en-US"/>
        </w:rPr>
        <w:t>Berbasis</w:t>
      </w:r>
      <w:proofErr w:type="spellEnd"/>
      <w:r w:rsidRPr="00F8194D">
        <w:rPr>
          <w:rFonts w:ascii="Book Antiqua" w:hAnsi="Book Antiqua"/>
          <w:b/>
          <w:bCs/>
          <w:lang w:val="en-US"/>
        </w:rPr>
        <w:t xml:space="preserve"> </w:t>
      </w:r>
      <w:proofErr w:type="spellStart"/>
      <w:r w:rsidRPr="00F8194D">
        <w:rPr>
          <w:rFonts w:ascii="Book Antiqua" w:hAnsi="Book Antiqua"/>
          <w:b/>
          <w:bCs/>
          <w:lang w:val="en-US"/>
        </w:rPr>
        <w:t>Cinta</w:t>
      </w:r>
      <w:proofErr w:type="spellEnd"/>
    </w:p>
    <w:p w14:paraId="30F023E4" w14:textId="77777777" w:rsidR="00722A46" w:rsidRPr="00F8194D" w:rsidRDefault="00722A46" w:rsidP="00F8194D">
      <w:pPr>
        <w:pStyle w:val="ListParagraph"/>
        <w:spacing w:after="0" w:line="240" w:lineRule="auto"/>
        <w:ind w:firstLine="567"/>
        <w:jc w:val="both"/>
        <w:rPr>
          <w:rFonts w:ascii="Book Antiqua" w:hAnsi="Book Antiqua"/>
        </w:rPr>
      </w:pPr>
      <w:r w:rsidRPr="00F8194D">
        <w:rPr>
          <w:rFonts w:ascii="Book Antiqua" w:eastAsia="Book Antiqua" w:hAnsi="Book Antiqua"/>
        </w:rPr>
        <w:t>Kurikulum Berbasis Cinta (KBC) merupakan panduan yang diterbitkan Kementerian Agama pada 2025 untuk menguatkan pendidikan yang berlandaskan cinta, kasih sayang, kemanusiaan, toleransi, dan kepedulian. Dalam konteks pendidikan dasar Islam, nilai-nilai tersebut dapat hadir melalui keteladanan guru, interaksi kelas yang menghargai perbedaan, penyelesaian konflik tanpa kekerasan, kepedulian terhadap lingkungan, dan pembiasaan tanggung jawab. Nilai cinta tidak cukup dijadikan slogan; nilai itu perlu terlihat dalam keputusan dan perilaku sehari-hari di sekolah.</w:t>
      </w:r>
    </w:p>
    <w:p w14:paraId="079DBE12" w14:textId="77777777" w:rsidR="00722A46" w:rsidRPr="00F8194D" w:rsidRDefault="00722A46" w:rsidP="00F8194D">
      <w:pPr>
        <w:pStyle w:val="ListParagraph"/>
        <w:spacing w:after="0" w:line="240" w:lineRule="auto"/>
        <w:ind w:firstLine="567"/>
        <w:jc w:val="both"/>
        <w:rPr>
          <w:rFonts w:ascii="Book Antiqua" w:hAnsi="Book Antiqua"/>
        </w:rPr>
      </w:pPr>
      <w:r w:rsidRPr="00F8194D">
        <w:rPr>
          <w:rFonts w:ascii="Book Antiqua" w:eastAsia="Book Antiqua" w:hAnsi="Book Antiqua"/>
        </w:rPr>
        <w:t>Pada komponen context, sekolah dapat mengidentifikasi kebutuhan pembentukan karakter, hubungan sosial di kelas, dan tantangan seperti perundungan atau pengucilan. Pada komponen input, evaluator menilai pemahaman guru, dukungan kepala madrasah, bahan ajar, keterlibatan orang tua, serta kebijakan perlindungan anak. Pada komponen process, pengamatan berfokus pada cara guru berbicara, pemberian kesempatan yang adil, respons terhadap perbedaan, kerja sama, dan pengelolaan konflik. Pada komponen product, indikatornya antara lain meningkatnya perilaku saling menghargai, empati, kepedulian, tanggung jawab, dan rasa aman peserta didik.</w:t>
      </w:r>
    </w:p>
    <w:p w14:paraId="49915CA7" w14:textId="77777777" w:rsidR="00722A46" w:rsidRPr="00F8194D" w:rsidRDefault="00722A46" w:rsidP="00F8194D">
      <w:pPr>
        <w:pStyle w:val="ListParagraph"/>
        <w:spacing w:after="0" w:line="240" w:lineRule="auto"/>
        <w:ind w:firstLine="567"/>
        <w:jc w:val="both"/>
        <w:rPr>
          <w:rFonts w:ascii="Book Antiqua" w:hAnsi="Book Antiqua"/>
        </w:rPr>
      </w:pPr>
      <w:r w:rsidRPr="00F8194D">
        <w:rPr>
          <w:rFonts w:ascii="Book Antiqua" w:eastAsia="Book Antiqua" w:hAnsi="Book Antiqua"/>
        </w:rPr>
        <w:t>Penilaian karakter harus dilakukan dengan hati-hati. Satu kejadian tidak cukup untuk menyimpulkan bahwa peserta didik telah atau belum memiliki sikap tertentu. Bukti sebaiknya dikumpulkan berulang melalui observasi, refleksi peserta didik, catatan guru, serta komunikasi dengan keluarga. Penelitian literatur mengenai implementasi KBC pada madrasah ibtidaiyah mulai muncul pada 2025, tetapi bukti empiris jangka panjang masih perlu dikembangkan. Karena itu, sekolah sebaiknya menggunakan indikator awal sebagai alat refleksi dan tidak mengklaim keberhasilan program tanpa data lapangan yang memadai.</w:t>
      </w:r>
    </w:p>
    <w:p w14:paraId="25C9374B" w14:textId="54EEA755" w:rsidR="00722A46" w:rsidRPr="00F8194D" w:rsidRDefault="00722A46" w:rsidP="00F8194D">
      <w:pPr>
        <w:pStyle w:val="ListParagraph"/>
        <w:numPr>
          <w:ilvl w:val="0"/>
          <w:numId w:val="1"/>
        </w:numPr>
        <w:spacing w:after="0" w:line="240" w:lineRule="auto"/>
        <w:jc w:val="both"/>
        <w:rPr>
          <w:rFonts w:ascii="Book Antiqua" w:hAnsi="Book Antiqua"/>
          <w:b/>
          <w:bCs/>
          <w:lang w:val="en-US"/>
        </w:rPr>
      </w:pPr>
      <w:proofErr w:type="spellStart"/>
      <w:r w:rsidRPr="00F8194D">
        <w:rPr>
          <w:rFonts w:ascii="Book Antiqua" w:hAnsi="Book Antiqua"/>
          <w:b/>
          <w:bCs/>
          <w:lang w:val="en-US"/>
        </w:rPr>
        <w:t>Evaluasi</w:t>
      </w:r>
      <w:proofErr w:type="spellEnd"/>
      <w:r w:rsidRPr="00F8194D">
        <w:rPr>
          <w:rFonts w:ascii="Book Antiqua" w:hAnsi="Book Antiqua"/>
          <w:b/>
          <w:bCs/>
          <w:lang w:val="en-US"/>
        </w:rPr>
        <w:t xml:space="preserve"> </w:t>
      </w:r>
      <w:proofErr w:type="spellStart"/>
      <w:r w:rsidRPr="00F8194D">
        <w:rPr>
          <w:rFonts w:ascii="Book Antiqua" w:hAnsi="Book Antiqua"/>
          <w:b/>
          <w:bCs/>
          <w:lang w:val="en-US"/>
        </w:rPr>
        <w:t>Kurikulum</w:t>
      </w:r>
      <w:proofErr w:type="spellEnd"/>
      <w:r w:rsidRPr="00F8194D">
        <w:rPr>
          <w:rFonts w:ascii="Book Antiqua" w:hAnsi="Book Antiqua"/>
          <w:b/>
          <w:bCs/>
          <w:lang w:val="en-US"/>
        </w:rPr>
        <w:t xml:space="preserve"> Merdeka Di </w:t>
      </w:r>
      <w:proofErr w:type="spellStart"/>
      <w:r w:rsidRPr="00F8194D">
        <w:rPr>
          <w:rFonts w:ascii="Book Antiqua" w:hAnsi="Book Antiqua"/>
          <w:b/>
          <w:bCs/>
          <w:lang w:val="en-US"/>
        </w:rPr>
        <w:t>Sekolah</w:t>
      </w:r>
      <w:proofErr w:type="spellEnd"/>
      <w:r w:rsidRPr="00F8194D">
        <w:rPr>
          <w:rFonts w:ascii="Book Antiqua" w:hAnsi="Book Antiqua"/>
          <w:b/>
          <w:bCs/>
          <w:lang w:val="en-US"/>
        </w:rPr>
        <w:t xml:space="preserve"> Dasar (SD)</w:t>
      </w:r>
    </w:p>
    <w:p w14:paraId="57A01A94" w14:textId="77777777" w:rsidR="00722A46" w:rsidRPr="00F8194D" w:rsidRDefault="00722A46" w:rsidP="00F8194D">
      <w:pPr>
        <w:pStyle w:val="ListParagraph"/>
        <w:spacing w:after="0" w:line="240" w:lineRule="auto"/>
        <w:ind w:firstLine="567"/>
        <w:jc w:val="both"/>
        <w:rPr>
          <w:rFonts w:ascii="Book Antiqua" w:hAnsi="Book Antiqua"/>
        </w:rPr>
      </w:pPr>
      <w:r w:rsidRPr="00F8194D">
        <w:rPr>
          <w:rFonts w:ascii="Book Antiqua" w:eastAsia="Book Antiqua" w:hAnsi="Book Antiqua"/>
        </w:rPr>
        <w:t>Kurikulum Merdeka memberi ruang bagi satuan pendidikan untuk mengembangkan pembelajaran sesuai karakteristik peserta didik dan konteks sekolah, dengan tetap mengacu pada ketentuan capaian pembelajaran. Evaluasi perlu memastikan bahwa fleksibilitas tidak berubah menjadi ketidakjelasan tujuan atau penurunan harapan belajar. Guru perlu memiliki pemahaman terhadap capaian pembelajaran, merancang kegiatan yang sesuai, serta menggunakan asesmen untuk menentukan langkah pembelajaran berikutnya.</w:t>
      </w:r>
    </w:p>
    <w:p w14:paraId="34288F1C" w14:textId="77777777" w:rsidR="00722A46" w:rsidRPr="00F8194D" w:rsidRDefault="00722A46" w:rsidP="00F8194D">
      <w:pPr>
        <w:pStyle w:val="ListParagraph"/>
        <w:spacing w:after="0" w:line="240" w:lineRule="auto"/>
        <w:ind w:firstLine="567"/>
        <w:jc w:val="both"/>
        <w:rPr>
          <w:rFonts w:ascii="Book Antiqua" w:hAnsi="Book Antiqua"/>
        </w:rPr>
      </w:pPr>
      <w:r w:rsidRPr="00F8194D">
        <w:rPr>
          <w:rFonts w:ascii="Book Antiqua" w:eastAsia="Book Antiqua" w:hAnsi="Book Antiqua"/>
        </w:rPr>
        <w:t xml:space="preserve">Pada aspek context, sekolah menelaah kesesuaian kurikulum dengan kebutuhan anak, kondisi lingkungan, dan prioritas sekolah. Pada aspek input, perhatian diberikan pada kompetensi guru, modul ajar, sumber belajar, alokasi waktu, fasilitas, serta dukungan manajemen. Pada aspek process, evaluator memeriksa pembelajaran berdiferensiasi, keterlibatan peserta didik, asesmen formatif, umpan balik, dan tindak lanjut bagi anak yang memerlukan dukungan tambahan. Pada aspek product, sekolah </w:t>
      </w:r>
      <w:r w:rsidRPr="00F8194D">
        <w:rPr>
          <w:rFonts w:ascii="Book Antiqua" w:eastAsia="Book Antiqua" w:hAnsi="Book Antiqua"/>
        </w:rPr>
        <w:lastRenderedPageBreak/>
        <w:t>menilai perkembangan kompetensi berdasarkan bukti yang beragam, bukan hanya skor ujian.</w:t>
      </w:r>
    </w:p>
    <w:p w14:paraId="629645EA" w14:textId="7B1C4111" w:rsidR="00722A46" w:rsidRPr="00F8194D" w:rsidRDefault="00722A46" w:rsidP="00F8194D">
      <w:pPr>
        <w:pStyle w:val="ListParagraph"/>
        <w:spacing w:after="0" w:line="240" w:lineRule="auto"/>
        <w:ind w:firstLine="567"/>
        <w:jc w:val="both"/>
        <w:rPr>
          <w:rFonts w:ascii="Book Antiqua" w:eastAsia="Book Antiqua" w:hAnsi="Book Antiqua"/>
        </w:rPr>
      </w:pPr>
      <w:r w:rsidRPr="00F8194D">
        <w:rPr>
          <w:rFonts w:ascii="Book Antiqua" w:eastAsia="Book Antiqua" w:hAnsi="Book Antiqua"/>
        </w:rPr>
        <w:t>Sejumlah kajian CIPP tentang Kurikulum Merdeka di sekolah dasar menemukan bahwa implementasi perlu ditinjau secara sistematis, termasuk kesiapan guru, sumber daya, proses pembelajaran, dan hasil yang dicapai (Qiftiyah &amp; Hidayati, 2024; Sadrah et al., 2025; Lutfiani et al., 2025). Hambatan yang dilaporkan antara lain keterbatasan pelatihan, fasilitas, waktu, dan pemahaman teknis. Temuan tersebut menunjukkan bahwa evaluasi harus menghasilkan dukungan yang sesuai dengan kebutuhan sekolah, bukan sekadar memberikan kategori berhasil atau belum berhasil.</w:t>
      </w:r>
    </w:p>
    <w:p w14:paraId="05F91899" w14:textId="1274B0ED" w:rsidR="00722A46" w:rsidRPr="00F8194D" w:rsidRDefault="00722A46" w:rsidP="00F8194D">
      <w:pPr>
        <w:pStyle w:val="ListParagraph"/>
        <w:numPr>
          <w:ilvl w:val="0"/>
          <w:numId w:val="1"/>
        </w:numPr>
        <w:spacing w:after="0" w:line="240" w:lineRule="auto"/>
        <w:jc w:val="both"/>
        <w:rPr>
          <w:rFonts w:ascii="Book Antiqua" w:hAnsi="Book Antiqua"/>
          <w:b/>
          <w:bCs/>
          <w:lang w:val="en-US"/>
        </w:rPr>
      </w:pPr>
      <w:proofErr w:type="spellStart"/>
      <w:r w:rsidRPr="00F8194D">
        <w:rPr>
          <w:rFonts w:ascii="Book Antiqua" w:eastAsia="Book Antiqua" w:hAnsi="Book Antiqua"/>
          <w:b/>
          <w:bCs/>
          <w:lang w:val="en-US"/>
        </w:rPr>
        <w:t>Rancangan</w:t>
      </w:r>
      <w:proofErr w:type="spellEnd"/>
      <w:r w:rsidRPr="00F8194D">
        <w:rPr>
          <w:rFonts w:ascii="Book Antiqua" w:eastAsia="Book Antiqua" w:hAnsi="Book Antiqua"/>
          <w:b/>
          <w:bCs/>
          <w:lang w:val="en-US"/>
        </w:rPr>
        <w:t xml:space="preserve"> </w:t>
      </w:r>
      <w:proofErr w:type="spellStart"/>
      <w:r w:rsidRPr="00F8194D">
        <w:rPr>
          <w:rFonts w:ascii="Book Antiqua" w:eastAsia="Book Antiqua" w:hAnsi="Book Antiqua"/>
          <w:b/>
          <w:bCs/>
          <w:lang w:val="en-US"/>
        </w:rPr>
        <w:t>Indikator</w:t>
      </w:r>
      <w:proofErr w:type="spellEnd"/>
      <w:r w:rsidRPr="00F8194D">
        <w:rPr>
          <w:rFonts w:ascii="Book Antiqua" w:eastAsia="Book Antiqua" w:hAnsi="Book Antiqua"/>
          <w:b/>
          <w:bCs/>
          <w:lang w:val="en-US"/>
        </w:rPr>
        <w:t xml:space="preserve"> </w:t>
      </w:r>
      <w:proofErr w:type="spellStart"/>
      <w:r w:rsidRPr="00F8194D">
        <w:rPr>
          <w:rFonts w:ascii="Book Antiqua" w:eastAsia="Book Antiqua" w:hAnsi="Book Antiqua"/>
          <w:b/>
          <w:bCs/>
          <w:lang w:val="en-US"/>
        </w:rPr>
        <w:t>Evaluasi</w:t>
      </w:r>
      <w:proofErr w:type="spellEnd"/>
      <w:r w:rsidRPr="00F8194D">
        <w:rPr>
          <w:rFonts w:ascii="Book Antiqua" w:eastAsia="Book Antiqua" w:hAnsi="Book Antiqua"/>
          <w:b/>
          <w:bCs/>
          <w:lang w:val="en-US"/>
        </w:rPr>
        <w:t xml:space="preserve"> </w:t>
      </w:r>
      <w:proofErr w:type="spellStart"/>
      <w:r w:rsidRPr="00F8194D">
        <w:rPr>
          <w:rFonts w:ascii="Book Antiqua" w:eastAsia="Book Antiqua" w:hAnsi="Book Antiqua"/>
          <w:b/>
          <w:bCs/>
          <w:lang w:val="en-US"/>
        </w:rPr>
        <w:t>Terpadu</w:t>
      </w:r>
      <w:proofErr w:type="spellEnd"/>
    </w:p>
    <w:p w14:paraId="40F8D72B" w14:textId="1F136C27" w:rsidR="00722A46" w:rsidRPr="00F8194D" w:rsidRDefault="00722A46" w:rsidP="00F8194D">
      <w:pPr>
        <w:pStyle w:val="ListParagraph"/>
        <w:spacing w:after="0" w:line="240" w:lineRule="auto"/>
        <w:ind w:firstLine="567"/>
        <w:jc w:val="both"/>
        <w:rPr>
          <w:rFonts w:ascii="Book Antiqua" w:eastAsia="Book Antiqua" w:hAnsi="Book Antiqua"/>
        </w:rPr>
      </w:pPr>
      <w:r w:rsidRPr="00F8194D">
        <w:rPr>
          <w:rFonts w:ascii="Book Antiqua" w:eastAsia="Book Antiqua" w:hAnsi="Book Antiqua"/>
        </w:rPr>
        <w:t>Ketiga pendekatan dapat ditinjau menggunakan kerangka CIPP yang sama, tetapi indikatornya tidak boleh disamaratakan. Tabel berikut merupakan rancangan awal yang dapat diadaptasi sekolah. Indikator ini adalah usulan hasil sintesis pustaka, sehingga perlu diuji dan disesuaikan dengan konteks sekolah sebelum digunakan sebagai instrumen resmi.</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5"/>
        <w:gridCol w:w="3024"/>
        <w:gridCol w:w="3183"/>
      </w:tblGrid>
      <w:tr w:rsidR="00722A46" w:rsidRPr="00F8194D" w14:paraId="353F2E1C" w14:textId="77777777" w:rsidTr="00F8194D">
        <w:trPr>
          <w:jc w:val="center"/>
        </w:trPr>
        <w:tc>
          <w:tcPr>
            <w:tcW w:w="1585" w:type="dxa"/>
            <w:tcBorders>
              <w:top w:val="single" w:sz="4" w:space="0" w:color="auto"/>
              <w:bottom w:val="single" w:sz="4" w:space="0" w:color="auto"/>
            </w:tcBorders>
            <w:vAlign w:val="center"/>
          </w:tcPr>
          <w:p w14:paraId="4870BA7F" w14:textId="77777777" w:rsidR="00722A46" w:rsidRPr="00F8194D" w:rsidRDefault="00722A46" w:rsidP="005B7FBB">
            <w:pPr>
              <w:jc w:val="both"/>
              <w:rPr>
                <w:rFonts w:ascii="Book Antiqua" w:hAnsi="Book Antiqua"/>
                <w:sz w:val="20"/>
                <w:szCs w:val="20"/>
              </w:rPr>
            </w:pPr>
            <w:proofErr w:type="spellStart"/>
            <w:r w:rsidRPr="00F8194D">
              <w:rPr>
                <w:rFonts w:ascii="Book Antiqua" w:eastAsia="Book Antiqua" w:hAnsi="Book Antiqua"/>
                <w:b/>
                <w:sz w:val="20"/>
                <w:szCs w:val="20"/>
              </w:rPr>
              <w:t>Komponen</w:t>
            </w:r>
            <w:proofErr w:type="spellEnd"/>
            <w:r w:rsidRPr="00F8194D">
              <w:rPr>
                <w:rFonts w:ascii="Book Antiqua" w:eastAsia="Book Antiqua" w:hAnsi="Book Antiqua"/>
                <w:b/>
                <w:sz w:val="20"/>
                <w:szCs w:val="20"/>
              </w:rPr>
              <w:t xml:space="preserve"> CIPP</w:t>
            </w:r>
          </w:p>
        </w:tc>
        <w:tc>
          <w:tcPr>
            <w:tcW w:w="3024" w:type="dxa"/>
            <w:tcBorders>
              <w:top w:val="single" w:sz="4" w:space="0" w:color="auto"/>
              <w:bottom w:val="single" w:sz="4" w:space="0" w:color="auto"/>
            </w:tcBorders>
            <w:vAlign w:val="center"/>
          </w:tcPr>
          <w:p w14:paraId="27AF8476" w14:textId="77777777" w:rsidR="00722A46" w:rsidRPr="00F8194D" w:rsidRDefault="00722A46" w:rsidP="005B7FBB">
            <w:pPr>
              <w:jc w:val="both"/>
              <w:rPr>
                <w:rFonts w:ascii="Book Antiqua" w:hAnsi="Book Antiqua"/>
                <w:sz w:val="20"/>
                <w:szCs w:val="20"/>
              </w:rPr>
            </w:pPr>
            <w:proofErr w:type="spellStart"/>
            <w:r w:rsidRPr="00F8194D">
              <w:rPr>
                <w:rFonts w:ascii="Book Antiqua" w:eastAsia="Book Antiqua" w:hAnsi="Book Antiqua"/>
                <w:b/>
                <w:sz w:val="20"/>
                <w:szCs w:val="20"/>
              </w:rPr>
              <w:t>Fokus</w:t>
            </w:r>
            <w:proofErr w:type="spellEnd"/>
            <w:r w:rsidRPr="00F8194D">
              <w:rPr>
                <w:rFonts w:ascii="Book Antiqua" w:eastAsia="Book Antiqua" w:hAnsi="Book Antiqua"/>
                <w:b/>
                <w:sz w:val="20"/>
                <w:szCs w:val="20"/>
              </w:rPr>
              <w:t xml:space="preserve"> </w:t>
            </w:r>
            <w:proofErr w:type="spellStart"/>
            <w:r w:rsidRPr="00F8194D">
              <w:rPr>
                <w:rFonts w:ascii="Book Antiqua" w:eastAsia="Book Antiqua" w:hAnsi="Book Antiqua"/>
                <w:b/>
                <w:sz w:val="20"/>
                <w:szCs w:val="20"/>
              </w:rPr>
              <w:t>evaluasi</w:t>
            </w:r>
            <w:proofErr w:type="spellEnd"/>
          </w:p>
        </w:tc>
        <w:tc>
          <w:tcPr>
            <w:tcW w:w="3183" w:type="dxa"/>
            <w:tcBorders>
              <w:top w:val="single" w:sz="4" w:space="0" w:color="auto"/>
              <w:bottom w:val="single" w:sz="4" w:space="0" w:color="auto"/>
            </w:tcBorders>
            <w:vAlign w:val="center"/>
          </w:tcPr>
          <w:p w14:paraId="1379730B" w14:textId="77777777" w:rsidR="00722A46" w:rsidRPr="00F8194D" w:rsidRDefault="00722A46" w:rsidP="005B7FBB">
            <w:pPr>
              <w:jc w:val="both"/>
              <w:rPr>
                <w:rFonts w:ascii="Book Antiqua" w:hAnsi="Book Antiqua"/>
                <w:sz w:val="20"/>
                <w:szCs w:val="20"/>
              </w:rPr>
            </w:pPr>
            <w:proofErr w:type="spellStart"/>
            <w:r w:rsidRPr="00F8194D">
              <w:rPr>
                <w:rFonts w:ascii="Book Antiqua" w:eastAsia="Book Antiqua" w:hAnsi="Book Antiqua"/>
                <w:b/>
                <w:sz w:val="20"/>
                <w:szCs w:val="20"/>
              </w:rPr>
              <w:t>Contoh</w:t>
            </w:r>
            <w:proofErr w:type="spellEnd"/>
            <w:r w:rsidRPr="00F8194D">
              <w:rPr>
                <w:rFonts w:ascii="Book Antiqua" w:eastAsia="Book Antiqua" w:hAnsi="Book Antiqua"/>
                <w:b/>
                <w:sz w:val="20"/>
                <w:szCs w:val="20"/>
              </w:rPr>
              <w:t xml:space="preserve"> </w:t>
            </w:r>
            <w:proofErr w:type="spellStart"/>
            <w:r w:rsidRPr="00F8194D">
              <w:rPr>
                <w:rFonts w:ascii="Book Antiqua" w:eastAsia="Book Antiqua" w:hAnsi="Book Antiqua"/>
                <w:b/>
                <w:sz w:val="20"/>
                <w:szCs w:val="20"/>
              </w:rPr>
              <w:t>bukti</w:t>
            </w:r>
            <w:proofErr w:type="spellEnd"/>
          </w:p>
        </w:tc>
      </w:tr>
      <w:tr w:rsidR="00722A46" w:rsidRPr="00F8194D" w14:paraId="58E79DA4" w14:textId="77777777" w:rsidTr="00F8194D">
        <w:trPr>
          <w:jc w:val="center"/>
        </w:trPr>
        <w:tc>
          <w:tcPr>
            <w:tcW w:w="1585" w:type="dxa"/>
            <w:tcBorders>
              <w:top w:val="single" w:sz="4" w:space="0" w:color="auto"/>
            </w:tcBorders>
            <w:vAlign w:val="center"/>
          </w:tcPr>
          <w:p w14:paraId="53D8BC17" w14:textId="77777777" w:rsidR="00722A46" w:rsidRPr="00F8194D" w:rsidRDefault="00722A46" w:rsidP="005B7FBB">
            <w:pPr>
              <w:jc w:val="both"/>
              <w:rPr>
                <w:rFonts w:ascii="Book Antiqua" w:hAnsi="Book Antiqua"/>
                <w:sz w:val="20"/>
                <w:szCs w:val="20"/>
              </w:rPr>
            </w:pPr>
            <w:r w:rsidRPr="00F8194D">
              <w:rPr>
                <w:rFonts w:ascii="Book Antiqua" w:eastAsia="Book Antiqua" w:hAnsi="Book Antiqua"/>
                <w:sz w:val="20"/>
                <w:szCs w:val="20"/>
              </w:rPr>
              <w:t>Context (</w:t>
            </w:r>
            <w:proofErr w:type="spellStart"/>
            <w:r w:rsidRPr="00F8194D">
              <w:rPr>
                <w:rFonts w:ascii="Book Antiqua" w:eastAsia="Book Antiqua" w:hAnsi="Book Antiqua"/>
                <w:sz w:val="20"/>
                <w:szCs w:val="20"/>
              </w:rPr>
              <w:t>konteks</w:t>
            </w:r>
            <w:proofErr w:type="spellEnd"/>
            <w:r w:rsidRPr="00F8194D">
              <w:rPr>
                <w:rFonts w:ascii="Book Antiqua" w:eastAsia="Book Antiqua" w:hAnsi="Book Antiqua"/>
                <w:sz w:val="20"/>
                <w:szCs w:val="20"/>
              </w:rPr>
              <w:t>)</w:t>
            </w:r>
          </w:p>
        </w:tc>
        <w:tc>
          <w:tcPr>
            <w:tcW w:w="3024" w:type="dxa"/>
            <w:tcBorders>
              <w:top w:val="single" w:sz="4" w:space="0" w:color="auto"/>
            </w:tcBorders>
            <w:vAlign w:val="center"/>
          </w:tcPr>
          <w:p w14:paraId="3CB4A8FB" w14:textId="77777777" w:rsidR="00722A46" w:rsidRPr="00F8194D" w:rsidRDefault="00722A46" w:rsidP="005B7FBB">
            <w:pPr>
              <w:jc w:val="both"/>
              <w:rPr>
                <w:rFonts w:ascii="Book Antiqua" w:hAnsi="Book Antiqua"/>
                <w:sz w:val="20"/>
                <w:szCs w:val="20"/>
              </w:rPr>
            </w:pPr>
            <w:proofErr w:type="spellStart"/>
            <w:r w:rsidRPr="00F8194D">
              <w:rPr>
                <w:rFonts w:ascii="Book Antiqua" w:eastAsia="Book Antiqua" w:hAnsi="Book Antiqua"/>
                <w:sz w:val="20"/>
                <w:szCs w:val="20"/>
              </w:rPr>
              <w:t>Kebutuhan</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peserta</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didik</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karakteristik</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sekolah</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tujuan</w:t>
            </w:r>
            <w:proofErr w:type="spellEnd"/>
            <w:r w:rsidRPr="00F8194D">
              <w:rPr>
                <w:rFonts w:ascii="Book Antiqua" w:eastAsia="Book Antiqua" w:hAnsi="Book Antiqua"/>
                <w:sz w:val="20"/>
                <w:szCs w:val="20"/>
              </w:rPr>
              <w:t xml:space="preserve"> dan </w:t>
            </w:r>
            <w:proofErr w:type="spellStart"/>
            <w:r w:rsidRPr="00F8194D">
              <w:rPr>
                <w:rFonts w:ascii="Book Antiqua" w:eastAsia="Book Antiqua" w:hAnsi="Book Antiqua"/>
                <w:sz w:val="20"/>
                <w:szCs w:val="20"/>
              </w:rPr>
              <w:t>relevansi</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pendekatan</w:t>
            </w:r>
            <w:proofErr w:type="spellEnd"/>
            <w:r w:rsidRPr="00F8194D">
              <w:rPr>
                <w:rFonts w:ascii="Book Antiqua" w:eastAsia="Book Antiqua" w:hAnsi="Book Antiqua"/>
                <w:sz w:val="20"/>
                <w:szCs w:val="20"/>
              </w:rPr>
              <w:t>.</w:t>
            </w:r>
          </w:p>
        </w:tc>
        <w:tc>
          <w:tcPr>
            <w:tcW w:w="3183" w:type="dxa"/>
            <w:tcBorders>
              <w:top w:val="single" w:sz="4" w:space="0" w:color="auto"/>
            </w:tcBorders>
            <w:vAlign w:val="center"/>
          </w:tcPr>
          <w:p w14:paraId="79C36ADD" w14:textId="77777777" w:rsidR="00722A46" w:rsidRPr="00F8194D" w:rsidRDefault="00722A46" w:rsidP="005B7FBB">
            <w:pPr>
              <w:jc w:val="both"/>
              <w:rPr>
                <w:rFonts w:ascii="Book Antiqua" w:hAnsi="Book Antiqua"/>
                <w:sz w:val="20"/>
                <w:szCs w:val="20"/>
              </w:rPr>
            </w:pPr>
            <w:proofErr w:type="spellStart"/>
            <w:r w:rsidRPr="00F8194D">
              <w:rPr>
                <w:rFonts w:ascii="Book Antiqua" w:eastAsia="Book Antiqua" w:hAnsi="Book Antiqua"/>
                <w:sz w:val="20"/>
                <w:szCs w:val="20"/>
              </w:rPr>
              <w:t>Profil</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peserta</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didik</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dokumen</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kurikulum</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hasil</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diskusi</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dengan</w:t>
            </w:r>
            <w:proofErr w:type="spellEnd"/>
            <w:r w:rsidRPr="00F8194D">
              <w:rPr>
                <w:rFonts w:ascii="Book Antiqua" w:eastAsia="Book Antiqua" w:hAnsi="Book Antiqua"/>
                <w:sz w:val="20"/>
                <w:szCs w:val="20"/>
              </w:rPr>
              <w:t xml:space="preserve"> guru/orang </w:t>
            </w:r>
            <w:proofErr w:type="spellStart"/>
            <w:r w:rsidRPr="00F8194D">
              <w:rPr>
                <w:rFonts w:ascii="Book Antiqua" w:eastAsia="Book Antiqua" w:hAnsi="Book Antiqua"/>
                <w:sz w:val="20"/>
                <w:szCs w:val="20"/>
              </w:rPr>
              <w:t>tua</w:t>
            </w:r>
            <w:proofErr w:type="spellEnd"/>
            <w:r w:rsidRPr="00F8194D">
              <w:rPr>
                <w:rFonts w:ascii="Book Antiqua" w:eastAsia="Book Antiqua" w:hAnsi="Book Antiqua"/>
                <w:sz w:val="20"/>
                <w:szCs w:val="20"/>
              </w:rPr>
              <w:t>.</w:t>
            </w:r>
          </w:p>
        </w:tc>
      </w:tr>
      <w:tr w:rsidR="00722A46" w:rsidRPr="00F8194D" w14:paraId="748CF800" w14:textId="77777777" w:rsidTr="00F8194D">
        <w:trPr>
          <w:jc w:val="center"/>
        </w:trPr>
        <w:tc>
          <w:tcPr>
            <w:tcW w:w="1585" w:type="dxa"/>
            <w:vAlign w:val="center"/>
          </w:tcPr>
          <w:p w14:paraId="48977212" w14:textId="77777777" w:rsidR="00722A46" w:rsidRPr="00F8194D" w:rsidRDefault="00722A46" w:rsidP="005B7FBB">
            <w:pPr>
              <w:jc w:val="both"/>
              <w:rPr>
                <w:rFonts w:ascii="Book Antiqua" w:hAnsi="Book Antiqua"/>
                <w:sz w:val="20"/>
                <w:szCs w:val="20"/>
              </w:rPr>
            </w:pPr>
            <w:r w:rsidRPr="00F8194D">
              <w:rPr>
                <w:rFonts w:ascii="Book Antiqua" w:eastAsia="Book Antiqua" w:hAnsi="Book Antiqua"/>
                <w:sz w:val="20"/>
                <w:szCs w:val="20"/>
              </w:rPr>
              <w:t>Input (</w:t>
            </w:r>
            <w:proofErr w:type="spellStart"/>
            <w:r w:rsidRPr="00F8194D">
              <w:rPr>
                <w:rFonts w:ascii="Book Antiqua" w:eastAsia="Book Antiqua" w:hAnsi="Book Antiqua"/>
                <w:sz w:val="20"/>
                <w:szCs w:val="20"/>
              </w:rPr>
              <w:t>masukan</w:t>
            </w:r>
            <w:proofErr w:type="spellEnd"/>
            <w:r w:rsidRPr="00F8194D">
              <w:rPr>
                <w:rFonts w:ascii="Book Antiqua" w:eastAsia="Book Antiqua" w:hAnsi="Book Antiqua"/>
                <w:sz w:val="20"/>
                <w:szCs w:val="20"/>
              </w:rPr>
              <w:t>)</w:t>
            </w:r>
          </w:p>
        </w:tc>
        <w:tc>
          <w:tcPr>
            <w:tcW w:w="3024" w:type="dxa"/>
            <w:vAlign w:val="center"/>
          </w:tcPr>
          <w:p w14:paraId="7500000A" w14:textId="77777777" w:rsidR="00722A46" w:rsidRPr="00F8194D" w:rsidRDefault="00722A46" w:rsidP="005B7FBB">
            <w:pPr>
              <w:jc w:val="both"/>
              <w:rPr>
                <w:rFonts w:ascii="Book Antiqua" w:hAnsi="Book Antiqua"/>
                <w:sz w:val="20"/>
                <w:szCs w:val="20"/>
              </w:rPr>
            </w:pPr>
            <w:proofErr w:type="spellStart"/>
            <w:r w:rsidRPr="00F8194D">
              <w:rPr>
                <w:rFonts w:ascii="Book Antiqua" w:eastAsia="Book Antiqua" w:hAnsi="Book Antiqua"/>
                <w:sz w:val="20"/>
                <w:szCs w:val="20"/>
              </w:rPr>
              <w:t>Kompetensi</w:t>
            </w:r>
            <w:proofErr w:type="spellEnd"/>
            <w:r w:rsidRPr="00F8194D">
              <w:rPr>
                <w:rFonts w:ascii="Book Antiqua" w:eastAsia="Book Antiqua" w:hAnsi="Book Antiqua"/>
                <w:sz w:val="20"/>
                <w:szCs w:val="20"/>
              </w:rPr>
              <w:t xml:space="preserve"> guru, </w:t>
            </w:r>
            <w:proofErr w:type="spellStart"/>
            <w:r w:rsidRPr="00F8194D">
              <w:rPr>
                <w:rFonts w:ascii="Book Antiqua" w:eastAsia="Book Antiqua" w:hAnsi="Book Antiqua"/>
                <w:sz w:val="20"/>
                <w:szCs w:val="20"/>
              </w:rPr>
              <w:t>bahan</w:t>
            </w:r>
            <w:proofErr w:type="spellEnd"/>
            <w:r w:rsidRPr="00F8194D">
              <w:rPr>
                <w:rFonts w:ascii="Book Antiqua" w:eastAsia="Book Antiqua" w:hAnsi="Book Antiqua"/>
                <w:sz w:val="20"/>
                <w:szCs w:val="20"/>
              </w:rPr>
              <w:t xml:space="preserve"> ajar, </w:t>
            </w:r>
            <w:proofErr w:type="spellStart"/>
            <w:r w:rsidRPr="00F8194D">
              <w:rPr>
                <w:rFonts w:ascii="Book Antiqua" w:eastAsia="Book Antiqua" w:hAnsi="Book Antiqua"/>
                <w:sz w:val="20"/>
                <w:szCs w:val="20"/>
              </w:rPr>
              <w:t>waktu</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sarana</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dukungan</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pimpinan</w:t>
            </w:r>
            <w:proofErr w:type="spellEnd"/>
            <w:r w:rsidRPr="00F8194D">
              <w:rPr>
                <w:rFonts w:ascii="Book Antiqua" w:eastAsia="Book Antiqua" w:hAnsi="Book Antiqua"/>
                <w:sz w:val="20"/>
                <w:szCs w:val="20"/>
              </w:rPr>
              <w:t xml:space="preserve"> dan </w:t>
            </w:r>
            <w:proofErr w:type="spellStart"/>
            <w:r w:rsidRPr="00F8194D">
              <w:rPr>
                <w:rFonts w:ascii="Book Antiqua" w:eastAsia="Book Antiqua" w:hAnsi="Book Antiqua"/>
                <w:sz w:val="20"/>
                <w:szCs w:val="20"/>
              </w:rPr>
              <w:t>keluarga</w:t>
            </w:r>
            <w:proofErr w:type="spellEnd"/>
            <w:r w:rsidRPr="00F8194D">
              <w:rPr>
                <w:rFonts w:ascii="Book Antiqua" w:eastAsia="Book Antiqua" w:hAnsi="Book Antiqua"/>
                <w:sz w:val="20"/>
                <w:szCs w:val="20"/>
              </w:rPr>
              <w:t>.</w:t>
            </w:r>
          </w:p>
        </w:tc>
        <w:tc>
          <w:tcPr>
            <w:tcW w:w="3183" w:type="dxa"/>
            <w:vAlign w:val="center"/>
          </w:tcPr>
          <w:p w14:paraId="1C0E883B" w14:textId="77777777" w:rsidR="00722A46" w:rsidRPr="00F8194D" w:rsidRDefault="00722A46" w:rsidP="005B7FBB">
            <w:pPr>
              <w:jc w:val="both"/>
              <w:rPr>
                <w:rFonts w:ascii="Book Antiqua" w:hAnsi="Book Antiqua"/>
                <w:sz w:val="20"/>
                <w:szCs w:val="20"/>
              </w:rPr>
            </w:pPr>
            <w:r w:rsidRPr="00F8194D">
              <w:rPr>
                <w:rFonts w:ascii="Book Antiqua" w:eastAsia="Book Antiqua" w:hAnsi="Book Antiqua"/>
                <w:sz w:val="20"/>
                <w:szCs w:val="20"/>
              </w:rPr>
              <w:t xml:space="preserve">Modul ajar, </w:t>
            </w:r>
            <w:proofErr w:type="spellStart"/>
            <w:r w:rsidRPr="00F8194D">
              <w:rPr>
                <w:rFonts w:ascii="Book Antiqua" w:eastAsia="Book Antiqua" w:hAnsi="Book Antiqua"/>
                <w:sz w:val="20"/>
                <w:szCs w:val="20"/>
              </w:rPr>
              <w:t>catatan</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pelatihan</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inventaris</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sarana</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rencana</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pendampingan</w:t>
            </w:r>
            <w:proofErr w:type="spellEnd"/>
            <w:r w:rsidRPr="00F8194D">
              <w:rPr>
                <w:rFonts w:ascii="Book Antiqua" w:eastAsia="Book Antiqua" w:hAnsi="Book Antiqua"/>
                <w:sz w:val="20"/>
                <w:szCs w:val="20"/>
              </w:rPr>
              <w:t>.</w:t>
            </w:r>
          </w:p>
        </w:tc>
      </w:tr>
      <w:tr w:rsidR="00722A46" w:rsidRPr="00F8194D" w14:paraId="460866F1" w14:textId="77777777" w:rsidTr="00F8194D">
        <w:trPr>
          <w:jc w:val="center"/>
        </w:trPr>
        <w:tc>
          <w:tcPr>
            <w:tcW w:w="1585" w:type="dxa"/>
            <w:vAlign w:val="center"/>
          </w:tcPr>
          <w:p w14:paraId="5F131D85" w14:textId="77777777" w:rsidR="00722A46" w:rsidRPr="00F8194D" w:rsidRDefault="00722A46" w:rsidP="005B7FBB">
            <w:pPr>
              <w:jc w:val="both"/>
              <w:rPr>
                <w:rFonts w:ascii="Book Antiqua" w:hAnsi="Book Antiqua"/>
                <w:sz w:val="20"/>
                <w:szCs w:val="20"/>
              </w:rPr>
            </w:pPr>
            <w:r w:rsidRPr="00F8194D">
              <w:rPr>
                <w:rFonts w:ascii="Book Antiqua" w:eastAsia="Book Antiqua" w:hAnsi="Book Antiqua"/>
                <w:sz w:val="20"/>
                <w:szCs w:val="20"/>
              </w:rPr>
              <w:t>Process (proses)</w:t>
            </w:r>
          </w:p>
        </w:tc>
        <w:tc>
          <w:tcPr>
            <w:tcW w:w="3024" w:type="dxa"/>
            <w:vAlign w:val="center"/>
          </w:tcPr>
          <w:p w14:paraId="7B606B87" w14:textId="77777777" w:rsidR="00722A46" w:rsidRPr="00F8194D" w:rsidRDefault="00722A46" w:rsidP="005B7FBB">
            <w:pPr>
              <w:jc w:val="both"/>
              <w:rPr>
                <w:rFonts w:ascii="Book Antiqua" w:hAnsi="Book Antiqua"/>
                <w:sz w:val="20"/>
                <w:szCs w:val="20"/>
              </w:rPr>
            </w:pPr>
            <w:proofErr w:type="spellStart"/>
            <w:r w:rsidRPr="00F8194D">
              <w:rPr>
                <w:rFonts w:ascii="Book Antiqua" w:eastAsia="Book Antiqua" w:hAnsi="Book Antiqua"/>
                <w:sz w:val="20"/>
                <w:szCs w:val="20"/>
              </w:rPr>
              <w:t>Kualitas</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praktik</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pembelajaran</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partisipasi</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interaksi</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asesmen</w:t>
            </w:r>
            <w:proofErr w:type="spellEnd"/>
            <w:r w:rsidRPr="00F8194D">
              <w:rPr>
                <w:rFonts w:ascii="Book Antiqua" w:eastAsia="Book Antiqua" w:hAnsi="Book Antiqua"/>
                <w:sz w:val="20"/>
                <w:szCs w:val="20"/>
              </w:rPr>
              <w:t xml:space="preserve"> dan </w:t>
            </w:r>
            <w:proofErr w:type="spellStart"/>
            <w:r w:rsidRPr="00F8194D">
              <w:rPr>
                <w:rFonts w:ascii="Book Antiqua" w:eastAsia="Book Antiqua" w:hAnsi="Book Antiqua"/>
                <w:sz w:val="20"/>
                <w:szCs w:val="20"/>
              </w:rPr>
              <w:t>penyesuaian</w:t>
            </w:r>
            <w:proofErr w:type="spellEnd"/>
            <w:r w:rsidRPr="00F8194D">
              <w:rPr>
                <w:rFonts w:ascii="Book Antiqua" w:eastAsia="Book Antiqua" w:hAnsi="Book Antiqua"/>
                <w:sz w:val="20"/>
                <w:szCs w:val="20"/>
              </w:rPr>
              <w:t>.</w:t>
            </w:r>
          </w:p>
        </w:tc>
        <w:tc>
          <w:tcPr>
            <w:tcW w:w="3183" w:type="dxa"/>
            <w:vAlign w:val="center"/>
          </w:tcPr>
          <w:p w14:paraId="3D0A0FAE" w14:textId="77777777" w:rsidR="00722A46" w:rsidRPr="00F8194D" w:rsidRDefault="00722A46" w:rsidP="005B7FBB">
            <w:pPr>
              <w:jc w:val="both"/>
              <w:rPr>
                <w:rFonts w:ascii="Book Antiqua" w:hAnsi="Book Antiqua"/>
                <w:sz w:val="20"/>
                <w:szCs w:val="20"/>
              </w:rPr>
            </w:pPr>
            <w:proofErr w:type="spellStart"/>
            <w:r w:rsidRPr="00F8194D">
              <w:rPr>
                <w:rFonts w:ascii="Book Antiqua" w:eastAsia="Book Antiqua" w:hAnsi="Book Antiqua"/>
                <w:sz w:val="20"/>
                <w:szCs w:val="20"/>
              </w:rPr>
              <w:t>Observasi</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kelas</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hasil</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kerja</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catatan</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refleksi</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umpan</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balik</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peserta</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didik</w:t>
            </w:r>
            <w:proofErr w:type="spellEnd"/>
            <w:r w:rsidRPr="00F8194D">
              <w:rPr>
                <w:rFonts w:ascii="Book Antiqua" w:eastAsia="Book Antiqua" w:hAnsi="Book Antiqua"/>
                <w:sz w:val="20"/>
                <w:szCs w:val="20"/>
              </w:rPr>
              <w:t>.</w:t>
            </w:r>
          </w:p>
        </w:tc>
      </w:tr>
      <w:tr w:rsidR="00722A46" w:rsidRPr="00F8194D" w14:paraId="4DBD5A42" w14:textId="77777777" w:rsidTr="00F8194D">
        <w:trPr>
          <w:jc w:val="center"/>
        </w:trPr>
        <w:tc>
          <w:tcPr>
            <w:tcW w:w="1585" w:type="dxa"/>
            <w:vAlign w:val="center"/>
          </w:tcPr>
          <w:p w14:paraId="4B62187F" w14:textId="77777777" w:rsidR="00722A46" w:rsidRPr="00F8194D" w:rsidRDefault="00722A46" w:rsidP="005B7FBB">
            <w:pPr>
              <w:jc w:val="both"/>
              <w:rPr>
                <w:rFonts w:ascii="Book Antiqua" w:hAnsi="Book Antiqua"/>
                <w:sz w:val="20"/>
                <w:szCs w:val="20"/>
              </w:rPr>
            </w:pPr>
            <w:r w:rsidRPr="00F8194D">
              <w:rPr>
                <w:rFonts w:ascii="Book Antiqua" w:eastAsia="Book Antiqua" w:hAnsi="Book Antiqua"/>
                <w:sz w:val="20"/>
                <w:szCs w:val="20"/>
              </w:rPr>
              <w:t>Product (</w:t>
            </w:r>
            <w:proofErr w:type="spellStart"/>
            <w:r w:rsidRPr="00F8194D">
              <w:rPr>
                <w:rFonts w:ascii="Book Antiqua" w:eastAsia="Book Antiqua" w:hAnsi="Book Antiqua"/>
                <w:sz w:val="20"/>
                <w:szCs w:val="20"/>
              </w:rPr>
              <w:t>hasil</w:t>
            </w:r>
            <w:proofErr w:type="spellEnd"/>
            <w:r w:rsidRPr="00F8194D">
              <w:rPr>
                <w:rFonts w:ascii="Book Antiqua" w:eastAsia="Book Antiqua" w:hAnsi="Book Antiqua"/>
                <w:sz w:val="20"/>
                <w:szCs w:val="20"/>
              </w:rPr>
              <w:t>)</w:t>
            </w:r>
          </w:p>
        </w:tc>
        <w:tc>
          <w:tcPr>
            <w:tcW w:w="3024" w:type="dxa"/>
            <w:vAlign w:val="center"/>
          </w:tcPr>
          <w:p w14:paraId="0D529E06" w14:textId="77777777" w:rsidR="00722A46" w:rsidRPr="00F8194D" w:rsidRDefault="00722A46" w:rsidP="005B7FBB">
            <w:pPr>
              <w:jc w:val="both"/>
              <w:rPr>
                <w:rFonts w:ascii="Book Antiqua" w:hAnsi="Book Antiqua"/>
                <w:sz w:val="20"/>
                <w:szCs w:val="20"/>
              </w:rPr>
            </w:pPr>
            <w:proofErr w:type="spellStart"/>
            <w:r w:rsidRPr="00F8194D">
              <w:rPr>
                <w:rFonts w:ascii="Book Antiqua" w:eastAsia="Book Antiqua" w:hAnsi="Book Antiqua"/>
                <w:sz w:val="20"/>
                <w:szCs w:val="20"/>
              </w:rPr>
              <w:t>Kompetensi</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pemahaman</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mendalam</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karakter</w:t>
            </w:r>
            <w:proofErr w:type="spellEnd"/>
            <w:r w:rsidRPr="00F8194D">
              <w:rPr>
                <w:rFonts w:ascii="Book Antiqua" w:eastAsia="Book Antiqua" w:hAnsi="Book Antiqua"/>
                <w:sz w:val="20"/>
                <w:szCs w:val="20"/>
              </w:rPr>
              <w:t xml:space="preserve">, rasa </w:t>
            </w:r>
            <w:proofErr w:type="spellStart"/>
            <w:r w:rsidRPr="00F8194D">
              <w:rPr>
                <w:rFonts w:ascii="Book Antiqua" w:eastAsia="Book Antiqua" w:hAnsi="Book Antiqua"/>
                <w:sz w:val="20"/>
                <w:szCs w:val="20"/>
              </w:rPr>
              <w:t>aman</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kepedulian</w:t>
            </w:r>
            <w:proofErr w:type="spellEnd"/>
            <w:r w:rsidRPr="00F8194D">
              <w:rPr>
                <w:rFonts w:ascii="Book Antiqua" w:eastAsia="Book Antiqua" w:hAnsi="Book Antiqua"/>
                <w:sz w:val="20"/>
                <w:szCs w:val="20"/>
              </w:rPr>
              <w:t xml:space="preserve"> dan </w:t>
            </w:r>
            <w:proofErr w:type="spellStart"/>
            <w:r w:rsidRPr="00F8194D">
              <w:rPr>
                <w:rFonts w:ascii="Book Antiqua" w:eastAsia="Book Antiqua" w:hAnsi="Book Antiqua"/>
                <w:sz w:val="20"/>
                <w:szCs w:val="20"/>
              </w:rPr>
              <w:t>kemajuan</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individu</w:t>
            </w:r>
            <w:proofErr w:type="spellEnd"/>
            <w:r w:rsidRPr="00F8194D">
              <w:rPr>
                <w:rFonts w:ascii="Book Antiqua" w:eastAsia="Book Antiqua" w:hAnsi="Book Antiqua"/>
                <w:sz w:val="20"/>
                <w:szCs w:val="20"/>
              </w:rPr>
              <w:t>.</w:t>
            </w:r>
          </w:p>
        </w:tc>
        <w:tc>
          <w:tcPr>
            <w:tcW w:w="3183" w:type="dxa"/>
            <w:vAlign w:val="center"/>
          </w:tcPr>
          <w:p w14:paraId="35851682" w14:textId="77777777" w:rsidR="00722A46" w:rsidRPr="00F8194D" w:rsidRDefault="00722A46" w:rsidP="005B7FBB">
            <w:pPr>
              <w:jc w:val="both"/>
              <w:rPr>
                <w:rFonts w:ascii="Book Antiqua" w:hAnsi="Book Antiqua"/>
                <w:sz w:val="20"/>
                <w:szCs w:val="20"/>
              </w:rPr>
            </w:pPr>
            <w:proofErr w:type="spellStart"/>
            <w:r w:rsidRPr="00F8194D">
              <w:rPr>
                <w:rFonts w:ascii="Book Antiqua" w:eastAsia="Book Antiqua" w:hAnsi="Book Antiqua"/>
                <w:sz w:val="20"/>
                <w:szCs w:val="20"/>
              </w:rPr>
              <w:t>Portofolio</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rubrik</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hasil</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asesmen</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catatan</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perilaku</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berkala</w:t>
            </w:r>
            <w:proofErr w:type="spellEnd"/>
            <w:r w:rsidRPr="00F8194D">
              <w:rPr>
                <w:rFonts w:ascii="Book Antiqua" w:eastAsia="Book Antiqua" w:hAnsi="Book Antiqua"/>
                <w:sz w:val="20"/>
                <w:szCs w:val="20"/>
              </w:rPr>
              <w:t xml:space="preserve">, </w:t>
            </w:r>
            <w:proofErr w:type="spellStart"/>
            <w:r w:rsidRPr="00F8194D">
              <w:rPr>
                <w:rFonts w:ascii="Book Antiqua" w:eastAsia="Book Antiqua" w:hAnsi="Book Antiqua"/>
                <w:sz w:val="20"/>
                <w:szCs w:val="20"/>
              </w:rPr>
              <w:t>wawancara</w:t>
            </w:r>
            <w:proofErr w:type="spellEnd"/>
            <w:r w:rsidRPr="00F8194D">
              <w:rPr>
                <w:rFonts w:ascii="Book Antiqua" w:eastAsia="Book Antiqua" w:hAnsi="Book Antiqua"/>
                <w:sz w:val="20"/>
                <w:szCs w:val="20"/>
              </w:rPr>
              <w:t>.</w:t>
            </w:r>
          </w:p>
        </w:tc>
      </w:tr>
    </w:tbl>
    <w:p w14:paraId="18A549D9" w14:textId="77777777" w:rsidR="00722A46" w:rsidRPr="00F8194D" w:rsidRDefault="00722A46" w:rsidP="00F8194D">
      <w:pPr>
        <w:spacing w:after="0" w:line="240" w:lineRule="auto"/>
        <w:ind w:left="709" w:firstLineChars="567" w:firstLine="1247"/>
        <w:jc w:val="both"/>
        <w:rPr>
          <w:rFonts w:ascii="Book Antiqua" w:hAnsi="Book Antiqua"/>
        </w:rPr>
      </w:pPr>
      <w:r w:rsidRPr="00F8194D">
        <w:rPr>
          <w:rFonts w:ascii="Book Antiqua" w:eastAsia="Book Antiqua" w:hAnsi="Book Antiqua"/>
        </w:rPr>
        <w:t>Dalam penggunaannya, sekolah dapat membuat rubrik sederhana dengan empat tingkat capaian, misalnya belum tampak, mulai berkembang, berkembang sesuai harapan, dan berkembang sangat baik. Rubrik harus dilengkapi deskripsi perilaku yang dapat diamati, sehingga penilaian lebih konsisten. Data kuantitatif sebaiknya dipadukan dengan catatan kualitatif untuk menjelaskan mengapa suatu indikator tercapai atau belum tercapai.</w:t>
      </w:r>
    </w:p>
    <w:p w14:paraId="21BFE4C6" w14:textId="055338DA" w:rsidR="00467A04" w:rsidRDefault="00722A46" w:rsidP="00F8194D">
      <w:pPr>
        <w:spacing w:after="0" w:line="240" w:lineRule="auto"/>
        <w:ind w:left="709" w:firstLineChars="567" w:firstLine="1247"/>
        <w:jc w:val="both"/>
        <w:rPr>
          <w:rFonts w:ascii="Book Antiqua" w:eastAsia="Book Antiqua" w:hAnsi="Book Antiqua"/>
        </w:rPr>
      </w:pPr>
      <w:r w:rsidRPr="00F8194D">
        <w:rPr>
          <w:rFonts w:ascii="Book Antiqua" w:eastAsia="Book Antiqua" w:hAnsi="Book Antiqua"/>
        </w:rPr>
        <w:t>Evaluasi terpadu juga memerlukan pembagian peran. Kepala sekolah mengoordinasikan proses dan memastikan tindak lanjut; guru mengumpulkan bukti pembelajaran serta melakukan refleksi; peserta didik memberikan umpan balik sesuai usia; sedangkan orang tua dapat menyampaikan perubahan yang terlihat di rumah. Hasil evaluasi dibahas dalam forum sekolah dan digunakan untuk menentukan prioritas perbaikan. Siklus evaluasi dapat dilakukan pada awal, pertengahan, dan akhir semester, tanpa menambah beban administrasi yang tidak diperlukan.</w:t>
      </w:r>
    </w:p>
    <w:p w14:paraId="64B8C19C" w14:textId="77777777" w:rsidR="005B7FBB" w:rsidRPr="00F8194D" w:rsidRDefault="005B7FBB" w:rsidP="00F8194D">
      <w:pPr>
        <w:spacing w:after="0" w:line="240" w:lineRule="auto"/>
        <w:ind w:left="709" w:firstLineChars="567" w:firstLine="1247"/>
        <w:jc w:val="both"/>
        <w:rPr>
          <w:rFonts w:ascii="Book Antiqua" w:hAnsi="Book Antiqua"/>
        </w:rPr>
      </w:pPr>
    </w:p>
    <w:p w14:paraId="59B84A42" w14:textId="33D44C63" w:rsidR="00467A04" w:rsidRPr="00F8194D" w:rsidRDefault="00F1626F" w:rsidP="00F8194D">
      <w:pPr>
        <w:pBdr>
          <w:top w:val="nil"/>
          <w:left w:val="nil"/>
          <w:bottom w:val="nil"/>
          <w:right w:val="nil"/>
          <w:between w:val="nil"/>
        </w:pBdr>
        <w:spacing w:after="0" w:line="240" w:lineRule="auto"/>
        <w:jc w:val="both"/>
        <w:rPr>
          <w:rFonts w:ascii="Book Antiqua" w:eastAsia="Book Antiqua" w:hAnsi="Book Antiqua" w:cs="Book Antiqua"/>
          <w:b/>
          <w:color w:val="000000"/>
        </w:rPr>
      </w:pPr>
      <w:r w:rsidRPr="00F8194D">
        <w:rPr>
          <w:rFonts w:ascii="Book Antiqua" w:eastAsia="Book Antiqua" w:hAnsi="Book Antiqua" w:cs="Book Antiqua"/>
          <w:b/>
          <w:color w:val="000000"/>
        </w:rPr>
        <w:t xml:space="preserve">Simpulan </w:t>
      </w:r>
    </w:p>
    <w:p w14:paraId="09E4DA30" w14:textId="47343E48" w:rsidR="00467A04" w:rsidRDefault="00005BB8" w:rsidP="00F8194D">
      <w:pPr>
        <w:spacing w:after="0" w:line="240" w:lineRule="auto"/>
        <w:ind w:firstLine="567"/>
        <w:jc w:val="both"/>
        <w:rPr>
          <w:rFonts w:ascii="Book Antiqua" w:eastAsia="Book Antiqua" w:hAnsi="Book Antiqua"/>
        </w:rPr>
      </w:pPr>
      <w:r w:rsidRPr="00F8194D">
        <w:rPr>
          <w:rFonts w:ascii="Book Antiqua" w:eastAsia="Book Antiqua" w:hAnsi="Book Antiqua"/>
        </w:rPr>
        <w:t xml:space="preserve">Model CIPP dapat digunakan sebagai kerangka evaluasi untuk menelaah Pembelajaran Mendalam, Kurikulum Berbasis Cinta, dan Kurikulum Merdeka di sekolah dasar karena mencakup konteks, kesiapan sumber daya, proses, serta hasil. Namun, indikator perlu disesuaikan dengan karakter masing-masing pendekatan. Evaluasi Pembelajaran Mendalam menilai kualitas pengalaman belajar; KBC meninjau praktik kasih sayang, toleransi, dan kepedulian; sedangkan Kurikulum Merdeka memeriksa ketercapaian kompetensi dan penggunaan asesmen. Evaluasi yang berkelanjutan, berbasis bukti, dan ditindaklanjuti </w:t>
      </w:r>
      <w:r w:rsidRPr="00F8194D">
        <w:rPr>
          <w:rFonts w:ascii="Book Antiqua" w:eastAsia="Book Antiqua" w:hAnsi="Book Antiqua"/>
        </w:rPr>
        <w:lastRenderedPageBreak/>
        <w:t>bersama dapat membantu sekolah memperbaiki pembelajaran sesuai kebutuhan peserta didik.</w:t>
      </w:r>
    </w:p>
    <w:p w14:paraId="3A461E88" w14:textId="77777777" w:rsidR="005B7FBB" w:rsidRPr="00F8194D" w:rsidRDefault="005B7FBB" w:rsidP="00F8194D">
      <w:pPr>
        <w:spacing w:after="0" w:line="240" w:lineRule="auto"/>
        <w:ind w:firstLine="567"/>
        <w:jc w:val="both"/>
        <w:rPr>
          <w:rFonts w:ascii="Book Antiqua" w:hAnsi="Book Antiqua"/>
        </w:rPr>
      </w:pPr>
    </w:p>
    <w:p w14:paraId="2B930A7A" w14:textId="10321C41" w:rsidR="00467A04" w:rsidRPr="00F8194D" w:rsidRDefault="00F1626F" w:rsidP="00F8194D">
      <w:pPr>
        <w:pBdr>
          <w:top w:val="nil"/>
          <w:left w:val="nil"/>
          <w:bottom w:val="nil"/>
          <w:right w:val="nil"/>
          <w:between w:val="nil"/>
        </w:pBdr>
        <w:spacing w:after="0" w:line="240" w:lineRule="auto"/>
        <w:jc w:val="both"/>
        <w:rPr>
          <w:rFonts w:ascii="Book Antiqua" w:eastAsia="Book Antiqua" w:hAnsi="Book Antiqua" w:cs="Book Antiqua"/>
          <w:b/>
          <w:color w:val="000000"/>
        </w:rPr>
      </w:pPr>
      <w:r w:rsidRPr="00F8194D">
        <w:rPr>
          <w:rFonts w:ascii="Book Antiqua" w:eastAsia="Book Antiqua" w:hAnsi="Book Antiqua" w:cs="Book Antiqua"/>
          <w:b/>
          <w:color w:val="000000"/>
        </w:rPr>
        <w:t xml:space="preserve">Ucapan Terima Kasih </w:t>
      </w:r>
    </w:p>
    <w:p w14:paraId="4D29A2C0" w14:textId="72BA073E" w:rsidR="00467A04" w:rsidRDefault="00005BB8" w:rsidP="00F8194D">
      <w:pPr>
        <w:spacing w:after="0" w:line="240" w:lineRule="auto"/>
        <w:ind w:firstLine="567"/>
        <w:jc w:val="both"/>
        <w:rPr>
          <w:rFonts w:ascii="Book Antiqua" w:eastAsia="Book Antiqua" w:hAnsi="Book Antiqua"/>
        </w:rPr>
      </w:pPr>
      <w:r w:rsidRPr="00F8194D">
        <w:rPr>
          <w:rFonts w:ascii="Book Antiqua" w:eastAsia="Book Antiqua" w:hAnsi="Book Antiqua"/>
        </w:rPr>
        <w:t>Penulis menyampaikan terima kasih kepada para peneliti dan lembaga yang menerbitkan dokumen kebijakan serta artikel ilmiah yang menjadi bahan kajian. Artikel ini disusun sebagai kajian pustaka dan tidak memperoleh pendanaan khusus.</w:t>
      </w:r>
    </w:p>
    <w:p w14:paraId="65B4C191" w14:textId="77777777" w:rsidR="00A31B83" w:rsidRPr="00F8194D" w:rsidRDefault="00A31B83" w:rsidP="00F8194D">
      <w:pPr>
        <w:spacing w:after="0" w:line="240" w:lineRule="auto"/>
        <w:ind w:firstLine="567"/>
        <w:jc w:val="both"/>
        <w:rPr>
          <w:rFonts w:ascii="Book Antiqua" w:hAnsi="Book Antiqua"/>
        </w:rPr>
      </w:pPr>
    </w:p>
    <w:p w14:paraId="51557C83" w14:textId="2BDF97C2" w:rsidR="00467A04" w:rsidRPr="00F8194D" w:rsidRDefault="00F1626F" w:rsidP="00F8194D">
      <w:pPr>
        <w:pBdr>
          <w:top w:val="nil"/>
          <w:left w:val="nil"/>
          <w:bottom w:val="nil"/>
          <w:right w:val="nil"/>
          <w:between w:val="nil"/>
        </w:pBdr>
        <w:spacing w:after="0" w:line="240" w:lineRule="auto"/>
        <w:jc w:val="both"/>
        <w:rPr>
          <w:rFonts w:ascii="Book Antiqua" w:eastAsia="Book Antiqua" w:hAnsi="Book Antiqua" w:cs="Book Antiqua"/>
          <w:b/>
          <w:color w:val="000000"/>
        </w:rPr>
      </w:pPr>
      <w:r w:rsidRPr="00F8194D">
        <w:rPr>
          <w:rFonts w:ascii="Book Antiqua" w:eastAsia="Book Antiqua" w:hAnsi="Book Antiqua" w:cs="Book Antiqua"/>
          <w:b/>
          <w:color w:val="000000"/>
        </w:rPr>
        <w:t xml:space="preserve">Daftar Pustaka </w:t>
      </w:r>
    </w:p>
    <w:p w14:paraId="52690BC0" w14:textId="77777777" w:rsidR="00005BB8" w:rsidRPr="00F8194D" w:rsidRDefault="00005BB8" w:rsidP="00F8194D">
      <w:pPr>
        <w:spacing w:after="0" w:line="240" w:lineRule="auto"/>
        <w:ind w:left="567" w:hanging="567"/>
        <w:jc w:val="both"/>
        <w:rPr>
          <w:rFonts w:ascii="Book Antiqua" w:hAnsi="Book Antiqua"/>
        </w:rPr>
      </w:pPr>
      <w:r w:rsidRPr="00F8194D">
        <w:rPr>
          <w:rFonts w:ascii="Book Antiqua" w:eastAsia="Book Antiqua" w:hAnsi="Book Antiqua"/>
        </w:rPr>
        <w:t xml:space="preserve">Anggraena, Y., Damarjati, T., Rohim, F., Tristiani, A., Ferayanti, M., Solihin, L., Rakhmah, D. N., Wahyuni, M., Anggraini, L., Sulastri, S., Imayanti, R., Solihin, L., &amp; colleagues. (2025). Naskah akademik pembelajaran mendalam: Pendidikan bermutu untuk semua. Badan Standar, Kurikulum, dan Asesmen Pendidikan, Kemendikdasmen. </w:t>
      </w:r>
      <w:r w:rsidRPr="00A31B83">
        <w:rPr>
          <w:rFonts w:ascii="Book Antiqua" w:eastAsia="Book Antiqua" w:hAnsi="Book Antiqua"/>
          <w:color w:val="0070C0"/>
          <w:u w:val="single"/>
        </w:rPr>
        <w:t>https://gurudikdas.kemendikdasmen.go.id/news/naskah-akademik-pembelajaran-mendalam-pendidikan-bermutu-untuk-semua</w:t>
      </w:r>
    </w:p>
    <w:p w14:paraId="22F4A051" w14:textId="77777777" w:rsidR="00005BB8" w:rsidRPr="00F8194D" w:rsidRDefault="00005BB8" w:rsidP="00F8194D">
      <w:pPr>
        <w:spacing w:after="0" w:line="240" w:lineRule="auto"/>
        <w:ind w:left="567" w:hanging="567"/>
        <w:jc w:val="both"/>
        <w:rPr>
          <w:rFonts w:ascii="Book Antiqua" w:hAnsi="Book Antiqua"/>
        </w:rPr>
      </w:pPr>
      <w:r w:rsidRPr="00F8194D">
        <w:rPr>
          <w:rFonts w:ascii="Book Antiqua" w:eastAsia="Book Antiqua" w:hAnsi="Book Antiqua"/>
        </w:rPr>
        <w:t>Kementerian Agama Republik Indonesia, Direktorat Jenderal Pendidikan Islam. (2025). Panduan kurikulum berbasis cinta di madrasah. https://cdn.kemenag.go.id/storage/archives/panduan-kurikulum-berbasis-cinta.pdf</w:t>
      </w:r>
    </w:p>
    <w:p w14:paraId="1DB6F58E" w14:textId="77777777" w:rsidR="00005BB8" w:rsidRPr="00F8194D" w:rsidRDefault="00005BB8" w:rsidP="00F8194D">
      <w:pPr>
        <w:spacing w:after="0" w:line="240" w:lineRule="auto"/>
        <w:ind w:left="567" w:hanging="567"/>
        <w:jc w:val="both"/>
        <w:rPr>
          <w:rFonts w:ascii="Book Antiqua" w:hAnsi="Book Antiqua"/>
        </w:rPr>
      </w:pPr>
      <w:r w:rsidRPr="00F8194D">
        <w:rPr>
          <w:rFonts w:ascii="Book Antiqua" w:eastAsia="Book Antiqua" w:hAnsi="Book Antiqua"/>
        </w:rPr>
        <w:t>Kementerian Pendidikan Dasar dan Menengah. (2025). Pembelajaran mendalam sebagai pendekatan pembelajaran. Sistem Informasi Kurikulum Nasional. https://kurikulum.kemendikdasmen.go.id/pembelajaran-mendalam</w:t>
      </w:r>
    </w:p>
    <w:p w14:paraId="0EF70FEC" w14:textId="77777777" w:rsidR="00005BB8" w:rsidRPr="00F8194D" w:rsidRDefault="00005BB8" w:rsidP="00F8194D">
      <w:pPr>
        <w:spacing w:after="0" w:line="240" w:lineRule="auto"/>
        <w:ind w:left="567" w:hanging="567"/>
        <w:jc w:val="both"/>
        <w:rPr>
          <w:rFonts w:ascii="Book Antiqua" w:hAnsi="Book Antiqua"/>
        </w:rPr>
      </w:pPr>
      <w:r w:rsidRPr="00F8194D">
        <w:rPr>
          <w:rFonts w:ascii="Book Antiqua" w:eastAsia="Book Antiqua" w:hAnsi="Book Antiqua"/>
        </w:rPr>
        <w:t>Kementerian Pendidikan Dasar dan Menengah. (2025). Peraturan Menteri Pendidikan Dasar dan Menengah Nomor 13 Tahun 2025 tentang perubahan atas Peraturan Menteri Pendidikan, Kebudayaan, Riset, dan Teknologi Nomor 12 Tahun 2024 tentang kurikulum pada PAUD, jenjang pendidikan dasar, dan jenjang pendidikan menengah. https://kurikulum.kemendikdasmen.go.id/</w:t>
      </w:r>
    </w:p>
    <w:p w14:paraId="372A8137" w14:textId="77777777" w:rsidR="00005BB8" w:rsidRPr="00F8194D" w:rsidRDefault="00005BB8" w:rsidP="00F8194D">
      <w:pPr>
        <w:spacing w:after="0" w:line="240" w:lineRule="auto"/>
        <w:ind w:left="567" w:hanging="567"/>
        <w:jc w:val="both"/>
        <w:rPr>
          <w:rFonts w:ascii="Book Antiqua" w:hAnsi="Book Antiqua"/>
        </w:rPr>
      </w:pPr>
      <w:r w:rsidRPr="00F8194D">
        <w:rPr>
          <w:rFonts w:ascii="Book Antiqua" w:eastAsia="Book Antiqua" w:hAnsi="Book Antiqua"/>
        </w:rPr>
        <w:t>Eryanto, D., &amp; Prasetyono, H. (2025). Efektivitas Pembelajaran Mendalam dalam Implementasi Kurikulum Merdeka di SD Negeri Cikampek Selatan I. Jurnal Evaluasi Pendidikan, 16(2), 88–94. https://doi.org/10.21009/jep.v16i2.60722</w:t>
      </w:r>
    </w:p>
    <w:p w14:paraId="74ABE276" w14:textId="77777777" w:rsidR="00005BB8" w:rsidRPr="00A31B83" w:rsidRDefault="00005BB8" w:rsidP="00F8194D">
      <w:pPr>
        <w:spacing w:after="0" w:line="240" w:lineRule="auto"/>
        <w:ind w:left="567" w:hanging="567"/>
        <w:jc w:val="both"/>
        <w:rPr>
          <w:rFonts w:ascii="Book Antiqua" w:eastAsia="Book Antiqua" w:hAnsi="Book Antiqua"/>
          <w:color w:val="0070C0"/>
          <w:u w:val="single"/>
        </w:rPr>
      </w:pPr>
      <w:r w:rsidRPr="00F8194D">
        <w:rPr>
          <w:rFonts w:ascii="Book Antiqua" w:eastAsia="Book Antiqua" w:hAnsi="Book Antiqua"/>
        </w:rPr>
        <w:t xml:space="preserve">Gifari, M. K., &amp; Arifin, Z. (2024). Literature review: Evaluation of the Kurikulum Merdeka using the CIPP model. Inovasi Kurikulum, 21(3). </w:t>
      </w:r>
      <w:r w:rsidRPr="00A31B83">
        <w:rPr>
          <w:rFonts w:ascii="Book Antiqua" w:eastAsia="Book Antiqua" w:hAnsi="Book Antiqua"/>
          <w:color w:val="0070C0"/>
          <w:u w:val="single"/>
        </w:rPr>
        <w:t>https://doi.org/10.17509/jik.v21i3.71095</w:t>
      </w:r>
    </w:p>
    <w:p w14:paraId="011BADA6" w14:textId="77777777" w:rsidR="00005BB8" w:rsidRPr="00F8194D" w:rsidRDefault="00005BB8" w:rsidP="00F8194D">
      <w:pPr>
        <w:spacing w:after="0" w:line="240" w:lineRule="auto"/>
        <w:ind w:left="567" w:hanging="567"/>
        <w:jc w:val="both"/>
        <w:rPr>
          <w:rFonts w:ascii="Book Antiqua" w:hAnsi="Book Antiqua"/>
        </w:rPr>
      </w:pPr>
      <w:r w:rsidRPr="00F8194D">
        <w:rPr>
          <w:rFonts w:ascii="Book Antiqua" w:eastAsia="Book Antiqua" w:hAnsi="Book Antiqua"/>
        </w:rPr>
        <w:t xml:space="preserve">Hattarina, S., &amp; Agustin, R. (2024). Evaluasi Kurikulum Merdeka menggunakan model CIPP pada sekolah dasar. Cendekia Pendidikan, 3(1). </w:t>
      </w:r>
      <w:r w:rsidRPr="00A31B83">
        <w:rPr>
          <w:rFonts w:ascii="Book Antiqua" w:eastAsia="Book Antiqua" w:hAnsi="Book Antiqua"/>
          <w:color w:val="0070C0"/>
          <w:u w:val="single"/>
        </w:rPr>
        <w:t>https://doi.org/10.36841/cendekiapendidikan.v3i1.4117</w:t>
      </w:r>
    </w:p>
    <w:p w14:paraId="1DE1789F" w14:textId="77777777" w:rsidR="00005BB8" w:rsidRPr="00F8194D" w:rsidRDefault="00005BB8" w:rsidP="00F8194D">
      <w:pPr>
        <w:spacing w:after="0" w:line="240" w:lineRule="auto"/>
        <w:ind w:left="567" w:hanging="567"/>
        <w:jc w:val="both"/>
        <w:rPr>
          <w:rFonts w:ascii="Book Antiqua" w:hAnsi="Book Antiqua"/>
        </w:rPr>
      </w:pPr>
      <w:r w:rsidRPr="00F8194D">
        <w:rPr>
          <w:rFonts w:ascii="Book Antiqua" w:eastAsia="Book Antiqua" w:hAnsi="Book Antiqua"/>
        </w:rPr>
        <w:t xml:space="preserve">Lestari, S., Iasha, V., &amp; Zulela, M. S. (2025). Implementation challenges of the Merdeka Curriculum in elementary schools: A CIPP-based systematic literature review (2023–2025). International Journal of Education and Learning Studies, 2(1). </w:t>
      </w:r>
      <w:r w:rsidRPr="00A31B83">
        <w:rPr>
          <w:rFonts w:ascii="Book Antiqua" w:eastAsia="Book Antiqua" w:hAnsi="Book Antiqua"/>
          <w:color w:val="0070C0"/>
          <w:u w:val="single"/>
        </w:rPr>
        <w:t>https://doi.org/10.64421/ijels.v2i1.60</w:t>
      </w:r>
    </w:p>
    <w:p w14:paraId="6DDD31E5" w14:textId="77777777" w:rsidR="00005BB8" w:rsidRPr="00A31B83" w:rsidRDefault="00005BB8" w:rsidP="00F8194D">
      <w:pPr>
        <w:spacing w:after="0" w:line="240" w:lineRule="auto"/>
        <w:ind w:left="567" w:hanging="567"/>
        <w:jc w:val="both"/>
        <w:rPr>
          <w:rFonts w:ascii="Book Antiqua" w:eastAsia="Book Antiqua" w:hAnsi="Book Antiqua"/>
          <w:color w:val="0070C0"/>
          <w:u w:val="single"/>
        </w:rPr>
      </w:pPr>
      <w:r w:rsidRPr="00F8194D">
        <w:rPr>
          <w:rFonts w:ascii="Book Antiqua" w:eastAsia="Book Antiqua" w:hAnsi="Book Antiqua"/>
        </w:rPr>
        <w:t xml:space="preserve">Lutfiani, S., Laila, A., &amp; Zunaidah, F. N. (2025). Menggali keterlaksanaan Kurikulum Merdeka melalui model evaluasi CIPP: Studi kasus di SDN 1 Wonocoyo sebagai sekolah mandiri berubah. Pendas: Jurnal Ilmiah Pendidikan Dasar, 10(3). </w:t>
      </w:r>
      <w:r w:rsidRPr="00A31B83">
        <w:rPr>
          <w:rFonts w:ascii="Book Antiqua" w:eastAsia="Book Antiqua" w:hAnsi="Book Antiqua"/>
          <w:color w:val="0070C0"/>
          <w:u w:val="single"/>
        </w:rPr>
        <w:t>https://doi.org/10.23969/jp.v10i3.29976</w:t>
      </w:r>
    </w:p>
    <w:p w14:paraId="59D00421" w14:textId="77777777" w:rsidR="00005BB8" w:rsidRPr="00A31B83" w:rsidRDefault="00005BB8" w:rsidP="00F8194D">
      <w:pPr>
        <w:spacing w:after="0" w:line="240" w:lineRule="auto"/>
        <w:ind w:left="567" w:hanging="567"/>
        <w:jc w:val="both"/>
        <w:rPr>
          <w:rFonts w:ascii="Book Antiqua" w:eastAsia="Book Antiqua" w:hAnsi="Book Antiqua"/>
          <w:color w:val="0070C0"/>
          <w:u w:val="single"/>
        </w:rPr>
      </w:pPr>
      <w:r w:rsidRPr="00F8194D">
        <w:rPr>
          <w:rFonts w:ascii="Book Antiqua" w:eastAsia="Book Antiqua" w:hAnsi="Book Antiqua"/>
        </w:rPr>
        <w:t xml:space="preserve">Nabila, S., &amp; Nadlir, N. (2025). Evaluasi pelaksanaan Kurikulum Merdeka menggunakan model CIPP (Context, Input, Process, dan Product). Journal of Education Research, 6(2), 302–309. </w:t>
      </w:r>
      <w:r w:rsidRPr="00A31B83">
        <w:rPr>
          <w:rFonts w:ascii="Book Antiqua" w:eastAsia="Book Antiqua" w:hAnsi="Book Antiqua"/>
          <w:color w:val="0070C0"/>
          <w:u w:val="single"/>
        </w:rPr>
        <w:t>https://doi.org/10.37985/jer.v6i2.2336</w:t>
      </w:r>
    </w:p>
    <w:p w14:paraId="1C3B57CF" w14:textId="77777777" w:rsidR="00005BB8" w:rsidRPr="00A31B83" w:rsidRDefault="00005BB8" w:rsidP="00F8194D">
      <w:pPr>
        <w:spacing w:after="0" w:line="240" w:lineRule="auto"/>
        <w:ind w:left="567" w:hanging="567"/>
        <w:jc w:val="both"/>
        <w:rPr>
          <w:rFonts w:ascii="Book Antiqua" w:eastAsia="Book Antiqua" w:hAnsi="Book Antiqua"/>
          <w:color w:val="0070C0"/>
          <w:u w:val="single"/>
        </w:rPr>
      </w:pPr>
      <w:r w:rsidRPr="00F8194D">
        <w:rPr>
          <w:rFonts w:ascii="Book Antiqua" w:eastAsia="Book Antiqua" w:hAnsi="Book Antiqua"/>
        </w:rPr>
        <w:t xml:space="preserve">Nugraha, L., Zainuri, A., Maharani, A., &amp; Hamzah, A. (2025). Implementasi Kurikulum Berbasis Cinta pada Madrasah Ibtidaiyah di Kota Palembang: Sebuah studi literatur. Linear: Jurnal Ilmu Pendidikan, 9(2), 89–102. </w:t>
      </w:r>
      <w:r w:rsidRPr="00A31B83">
        <w:rPr>
          <w:rFonts w:ascii="Book Antiqua" w:eastAsia="Book Antiqua" w:hAnsi="Book Antiqua"/>
          <w:color w:val="0070C0"/>
          <w:u w:val="single"/>
        </w:rPr>
        <w:t>https://doi.org/10.53090/j.linear.v9i2.1062</w:t>
      </w:r>
    </w:p>
    <w:p w14:paraId="2BA4504E" w14:textId="77777777" w:rsidR="00005BB8" w:rsidRPr="00F8194D" w:rsidRDefault="00005BB8" w:rsidP="00F8194D">
      <w:pPr>
        <w:spacing w:after="0" w:line="240" w:lineRule="auto"/>
        <w:ind w:left="567" w:hanging="567"/>
        <w:jc w:val="both"/>
        <w:rPr>
          <w:rFonts w:ascii="Book Antiqua" w:hAnsi="Book Antiqua"/>
        </w:rPr>
      </w:pPr>
      <w:r w:rsidRPr="00F8194D">
        <w:rPr>
          <w:rFonts w:ascii="Book Antiqua" w:eastAsia="Book Antiqua" w:hAnsi="Book Antiqua"/>
        </w:rPr>
        <w:lastRenderedPageBreak/>
        <w:t xml:space="preserve">Qiftiyah, M., &amp; Hidayati, A. N. (2024). Analisis implementasi Kurikulum Merdeka di sekolah dasar. Al Banin: Jurnal Ilmiah Pendidikan Dasar, 2(2), 134–145. </w:t>
      </w:r>
      <w:r w:rsidRPr="00A31B83">
        <w:rPr>
          <w:rFonts w:ascii="Book Antiqua" w:eastAsia="Book Antiqua" w:hAnsi="Book Antiqua"/>
          <w:color w:val="0070C0"/>
          <w:u w:val="single"/>
        </w:rPr>
        <w:t>https://doi.org/10.51614/y971sg18</w:t>
      </w:r>
    </w:p>
    <w:p w14:paraId="59A98B57" w14:textId="77777777" w:rsidR="00005BB8" w:rsidRPr="00F8194D" w:rsidRDefault="00005BB8" w:rsidP="00F8194D">
      <w:pPr>
        <w:spacing w:after="0" w:line="240" w:lineRule="auto"/>
        <w:ind w:left="567" w:hanging="567"/>
        <w:jc w:val="both"/>
        <w:rPr>
          <w:rFonts w:ascii="Book Antiqua" w:hAnsi="Book Antiqua"/>
        </w:rPr>
      </w:pPr>
      <w:r w:rsidRPr="00F8194D">
        <w:rPr>
          <w:rFonts w:ascii="Book Antiqua" w:eastAsia="Book Antiqua" w:hAnsi="Book Antiqua"/>
        </w:rPr>
        <w:t>Raden, R., Mooduto, Y. S., &amp; Adiko, H. (2025). Studi evaluasi implementasi Kurikulum Merdeka di SD Muhammadiyah 01 Limboto. Jurnal Lentera Edukasi, 3(1). https://doi.org/10.70305/jle.v3i1.100</w:t>
      </w:r>
    </w:p>
    <w:p w14:paraId="58535BA0" w14:textId="77777777" w:rsidR="00005BB8" w:rsidRPr="00A31B83" w:rsidRDefault="00005BB8" w:rsidP="00F8194D">
      <w:pPr>
        <w:spacing w:after="0" w:line="240" w:lineRule="auto"/>
        <w:ind w:left="567" w:hanging="567"/>
        <w:jc w:val="both"/>
        <w:rPr>
          <w:rFonts w:ascii="Book Antiqua" w:eastAsia="Book Antiqua" w:hAnsi="Book Antiqua"/>
          <w:color w:val="0070C0"/>
          <w:u w:val="single"/>
        </w:rPr>
      </w:pPr>
      <w:r w:rsidRPr="00F8194D">
        <w:rPr>
          <w:rFonts w:ascii="Book Antiqua" w:eastAsia="Book Antiqua" w:hAnsi="Book Antiqua"/>
        </w:rPr>
        <w:t xml:space="preserve">Sadrah, M. Z., Hasbullah, N., Ramadhana, A., &amp; Syam, Y. R. (2025). Evaluasi Kurikulum Merdeka model CIPP (Context, Input, Process, and Product) di SD Negeri Bayang. Jurnal Ilmu Pendidikan, 1(3), 87–90. </w:t>
      </w:r>
      <w:r w:rsidRPr="00A31B83">
        <w:rPr>
          <w:rFonts w:ascii="Book Antiqua" w:eastAsia="Book Antiqua" w:hAnsi="Book Antiqua"/>
          <w:color w:val="0070C0"/>
          <w:u w:val="single"/>
        </w:rPr>
        <w:t>https://doi.org/10.59066/jip.v1i3.1075</w:t>
      </w:r>
    </w:p>
    <w:p w14:paraId="10EEECDC" w14:textId="77777777" w:rsidR="00005BB8" w:rsidRPr="00A31B83" w:rsidRDefault="00005BB8" w:rsidP="00F8194D">
      <w:pPr>
        <w:spacing w:after="0" w:line="240" w:lineRule="auto"/>
        <w:ind w:left="567" w:hanging="567"/>
        <w:jc w:val="both"/>
        <w:rPr>
          <w:rFonts w:ascii="Book Antiqua" w:eastAsia="Book Antiqua" w:hAnsi="Book Antiqua"/>
          <w:color w:val="0070C0"/>
          <w:u w:val="single"/>
        </w:rPr>
      </w:pPr>
      <w:r w:rsidRPr="00F8194D">
        <w:rPr>
          <w:rFonts w:ascii="Book Antiqua" w:eastAsia="Book Antiqua" w:hAnsi="Book Antiqua"/>
        </w:rPr>
        <w:t xml:space="preserve">Suratno, S., &amp; Angelline. (2023). Implementasi Kurikulum Merdeka di sekolah dasar: Tantangan, kesiapan guru, dan strategi pelaksanaan dalam kajian literatur. Elementary School Teacher, 7(2). </w:t>
      </w:r>
      <w:r w:rsidRPr="00A31B83">
        <w:rPr>
          <w:rFonts w:ascii="Book Antiqua" w:eastAsia="Book Antiqua" w:hAnsi="Book Antiqua"/>
          <w:color w:val="0070C0"/>
          <w:u w:val="single"/>
        </w:rPr>
        <w:t>https://doi.org/10.15294/est.v7i2.64423</w:t>
      </w:r>
    </w:p>
    <w:p w14:paraId="39015E55" w14:textId="77777777" w:rsidR="00005BB8" w:rsidRPr="00A31B83" w:rsidRDefault="00005BB8" w:rsidP="00F8194D">
      <w:pPr>
        <w:spacing w:after="0" w:line="240" w:lineRule="auto"/>
        <w:ind w:left="567" w:hanging="567"/>
        <w:jc w:val="both"/>
        <w:rPr>
          <w:rFonts w:ascii="Book Antiqua" w:eastAsia="Book Antiqua" w:hAnsi="Book Antiqua"/>
          <w:color w:val="0070C0"/>
          <w:u w:val="single"/>
        </w:rPr>
      </w:pPr>
      <w:r w:rsidRPr="00F8194D">
        <w:rPr>
          <w:rFonts w:ascii="Book Antiqua" w:eastAsia="Book Antiqua" w:hAnsi="Book Antiqua"/>
        </w:rPr>
        <w:t xml:space="preserve">Susilana, R., Ikanubun, L. E., Amelia, D., Hadiapurwa, A., Dewi, L., Setiawan, B., Anisa, D., &amp; Sipayung, A. T. (2025). Pelatihan pengembangan desain Pembelajaran Mendalam (Deep Learning) untuk guru sekolah dasar. Publikasi Pendidikan, 15(3). </w:t>
      </w:r>
      <w:r w:rsidRPr="00A31B83">
        <w:rPr>
          <w:rFonts w:ascii="Book Antiqua" w:eastAsia="Book Antiqua" w:hAnsi="Book Antiqua"/>
          <w:color w:val="0070C0"/>
          <w:u w:val="single"/>
        </w:rPr>
        <w:t>https://doi.org/10.70713/publikan.v15i3.76539</w:t>
      </w:r>
    </w:p>
    <w:p w14:paraId="048CB561" w14:textId="77777777" w:rsidR="00005BB8" w:rsidRPr="00F8194D" w:rsidRDefault="00005BB8" w:rsidP="00F8194D">
      <w:pPr>
        <w:spacing w:after="0" w:line="240" w:lineRule="auto"/>
        <w:ind w:left="567" w:hanging="567"/>
        <w:jc w:val="both"/>
        <w:rPr>
          <w:rFonts w:ascii="Book Antiqua" w:hAnsi="Book Antiqua"/>
        </w:rPr>
      </w:pPr>
      <w:r w:rsidRPr="00F8194D">
        <w:rPr>
          <w:rFonts w:ascii="Book Antiqua" w:eastAsia="Book Antiqua" w:hAnsi="Book Antiqua"/>
        </w:rPr>
        <w:t xml:space="preserve">Syam, A. R., Mukhdlor, M. F., &amp; Syahri, M. A. (2024). Evaluasi Kurikulum Merdeka menggunakan model CIPP di sekolah dasar. Jurnal Penelitian Ilmu Pendidikan Indonesia, 3(2), 316–323. </w:t>
      </w:r>
      <w:r w:rsidRPr="00A31B83">
        <w:rPr>
          <w:rFonts w:ascii="Book Antiqua" w:eastAsia="Book Antiqua" w:hAnsi="Book Antiqua"/>
          <w:color w:val="0070C0"/>
          <w:u w:val="single"/>
        </w:rPr>
        <w:t>https://doi.org/10.31004/jpion.v3i2.283</w:t>
      </w:r>
    </w:p>
    <w:p w14:paraId="2516FD31" w14:textId="77777777" w:rsidR="00005BB8" w:rsidRPr="00F8194D" w:rsidRDefault="00005BB8" w:rsidP="00F8194D">
      <w:pPr>
        <w:spacing w:after="0" w:line="240" w:lineRule="auto"/>
        <w:ind w:left="567" w:hanging="567"/>
        <w:jc w:val="both"/>
        <w:rPr>
          <w:rFonts w:ascii="Book Antiqua" w:hAnsi="Book Antiqua"/>
        </w:rPr>
      </w:pPr>
      <w:r w:rsidRPr="00F8194D">
        <w:rPr>
          <w:rFonts w:ascii="Book Antiqua" w:eastAsia="Book Antiqua" w:hAnsi="Book Antiqua"/>
        </w:rPr>
        <w:t xml:space="preserve">Wedayanthi, L. M. D., Pradnyana, P. B., &amp; Adiwijaya, P. A. (2024). The implementation of CIPP as evaluation model on teaching assistance in SD Bali Bilingual School as the practice of Kurikulum Merdeka. EduHumaniora: Jurnal Pendidikan Dasar, 16(1). </w:t>
      </w:r>
      <w:r w:rsidRPr="00A31B83">
        <w:rPr>
          <w:rFonts w:ascii="Book Antiqua" w:eastAsia="Book Antiqua" w:hAnsi="Book Antiqua"/>
          <w:color w:val="0070C0"/>
          <w:u w:val="single"/>
        </w:rPr>
        <w:t>https://doi.org/10.17509/eh.v16i1.59591</w:t>
      </w:r>
    </w:p>
    <w:p w14:paraId="7DFC080E" w14:textId="77777777" w:rsidR="00005BB8" w:rsidRPr="00F8194D" w:rsidRDefault="00005BB8" w:rsidP="00F8194D">
      <w:pPr>
        <w:spacing w:after="0" w:line="240" w:lineRule="auto"/>
        <w:ind w:left="567" w:hanging="567"/>
        <w:jc w:val="both"/>
        <w:rPr>
          <w:rFonts w:ascii="Book Antiqua" w:hAnsi="Book Antiqua"/>
        </w:rPr>
      </w:pPr>
      <w:r w:rsidRPr="00F8194D">
        <w:rPr>
          <w:rFonts w:ascii="Book Antiqua" w:eastAsia="Book Antiqua" w:hAnsi="Book Antiqua"/>
        </w:rPr>
        <w:t>Lutfi, R., Mahmudah, L., Sari, O. N., Linda, J., Bahtiar, P. B., &amp; Wardani, R. P. (2026). Implementasi Kurikulum Merdeka berbasis Pembelajaran Mendalam (Deep Learning): Studi kasus penguatan profil lulusan sekolah dasar. Journal of Education Research, 7(3). https://doi.org/10.37985/jer.v7i3.3928</w:t>
      </w:r>
    </w:p>
    <w:p w14:paraId="48CDF753" w14:textId="77777777" w:rsidR="00005BB8" w:rsidRPr="00F8194D" w:rsidRDefault="00005BB8" w:rsidP="00F8194D">
      <w:pPr>
        <w:spacing w:after="0" w:line="240" w:lineRule="auto"/>
        <w:ind w:left="567" w:hanging="567"/>
        <w:jc w:val="both"/>
        <w:rPr>
          <w:rFonts w:ascii="Book Antiqua" w:hAnsi="Book Antiqua"/>
        </w:rPr>
      </w:pPr>
      <w:r w:rsidRPr="00F8194D">
        <w:rPr>
          <w:rFonts w:ascii="Book Antiqua" w:eastAsia="Book Antiqua" w:hAnsi="Book Antiqua"/>
        </w:rPr>
        <w:t xml:space="preserve">Mumtaza, Z., Aliyah, K., Zainuri, A., &amp; Fatimah, F. Z. (2025). Deep Learning Kurikulum Berbasis Cinta Madrasah Ibtidaiyah. QAZI Journal of Islamic Studies, 2(2), 536–544. </w:t>
      </w:r>
      <w:r w:rsidRPr="00A31B83">
        <w:rPr>
          <w:rFonts w:ascii="Book Antiqua" w:eastAsia="Book Antiqua" w:hAnsi="Book Antiqua"/>
          <w:color w:val="0070C0"/>
          <w:u w:val="single"/>
        </w:rPr>
        <w:t>https://doi.org/10.61104/qz.v2i2.439</w:t>
      </w:r>
    </w:p>
    <w:p w14:paraId="2095F6E8" w14:textId="77777777" w:rsidR="00005BB8" w:rsidRPr="00F8194D" w:rsidRDefault="00005BB8" w:rsidP="00F8194D">
      <w:pPr>
        <w:spacing w:after="0" w:line="240" w:lineRule="auto"/>
        <w:ind w:left="567" w:hanging="567"/>
        <w:jc w:val="both"/>
        <w:rPr>
          <w:rFonts w:ascii="Book Antiqua" w:hAnsi="Book Antiqua"/>
        </w:rPr>
      </w:pPr>
      <w:r w:rsidRPr="00F8194D">
        <w:rPr>
          <w:rFonts w:ascii="Book Antiqua" w:eastAsia="Book Antiqua" w:hAnsi="Book Antiqua"/>
        </w:rPr>
        <w:t>Stufflebeam, D. L., &amp; Coryn, C. L. S. (2014). Evaluation theory, models, and applications (2nd ed.). Jossey-Bass.</w:t>
      </w:r>
    </w:p>
    <w:p w14:paraId="342DEE42" w14:textId="77777777" w:rsidR="00005BB8" w:rsidRPr="00F8194D" w:rsidRDefault="00005BB8" w:rsidP="00F8194D">
      <w:pPr>
        <w:spacing w:after="0" w:line="240" w:lineRule="auto"/>
        <w:ind w:left="567" w:hanging="567"/>
        <w:jc w:val="both"/>
        <w:rPr>
          <w:rFonts w:ascii="Book Antiqua" w:hAnsi="Book Antiqua"/>
        </w:rPr>
      </w:pPr>
      <w:r w:rsidRPr="00F8194D">
        <w:rPr>
          <w:rFonts w:ascii="Book Antiqua" w:eastAsia="Book Antiqua" w:hAnsi="Book Antiqua"/>
        </w:rPr>
        <w:t>Tyler, R. W. (2013). Basic principles of curriculum and instruction. University of Chicago Press. (Original work published 1949)</w:t>
      </w:r>
    </w:p>
    <w:p w14:paraId="611A3ADB" w14:textId="77777777" w:rsidR="00005BB8" w:rsidRPr="00F8194D" w:rsidRDefault="00005BB8" w:rsidP="00F8194D">
      <w:pPr>
        <w:spacing w:after="0" w:line="240" w:lineRule="auto"/>
        <w:ind w:left="567" w:hanging="567"/>
        <w:jc w:val="both"/>
        <w:rPr>
          <w:rFonts w:ascii="Book Antiqua" w:hAnsi="Book Antiqua"/>
        </w:rPr>
      </w:pPr>
      <w:r w:rsidRPr="00F8194D">
        <w:rPr>
          <w:rFonts w:ascii="Book Antiqua" w:eastAsia="Book Antiqua" w:hAnsi="Book Antiqua"/>
        </w:rPr>
        <w:t>Ornstein, A. C., &amp; Hunkins, F. P. (2018). Curriculum: Foundations, principles, and issues (7th ed.). Pearson.</w:t>
      </w:r>
    </w:p>
    <w:p w14:paraId="4650DE71" w14:textId="77777777" w:rsidR="00005BB8" w:rsidRPr="00F8194D" w:rsidRDefault="00005BB8" w:rsidP="00F8194D">
      <w:pPr>
        <w:spacing w:after="0" w:line="240" w:lineRule="auto"/>
        <w:ind w:left="567" w:hanging="567"/>
        <w:jc w:val="both"/>
        <w:rPr>
          <w:rFonts w:ascii="Book Antiqua" w:hAnsi="Book Antiqua"/>
        </w:rPr>
      </w:pPr>
      <w:r w:rsidRPr="00F8194D">
        <w:rPr>
          <w:rFonts w:ascii="Book Antiqua" w:eastAsia="Book Antiqua" w:hAnsi="Book Antiqua"/>
        </w:rPr>
        <w:t>Fitzpatrick, J. L., Sanders, J. R., &amp; Worthen, B. R. (2011). Program evaluation: Alternative approaches and practical guidelines (4th ed.). Pearson.</w:t>
      </w:r>
    </w:p>
    <w:p w14:paraId="27726AB2" w14:textId="77777777" w:rsidR="00005BB8" w:rsidRPr="00F8194D" w:rsidRDefault="00005BB8" w:rsidP="00F8194D">
      <w:pPr>
        <w:spacing w:after="0" w:line="240" w:lineRule="auto"/>
        <w:ind w:left="567" w:hanging="567"/>
        <w:jc w:val="both"/>
        <w:rPr>
          <w:rFonts w:ascii="Book Antiqua" w:hAnsi="Book Antiqua"/>
        </w:rPr>
      </w:pPr>
      <w:r w:rsidRPr="00F8194D">
        <w:rPr>
          <w:rFonts w:ascii="Book Antiqua" w:eastAsia="Book Antiqua" w:hAnsi="Book Antiqua"/>
        </w:rPr>
        <w:t>Anggito, A., &amp; Setiawan, J. (2018). Metodologi penelitian kualitatif. CV Jejak.</w:t>
      </w:r>
    </w:p>
    <w:p w14:paraId="6B73F9BD" w14:textId="77777777" w:rsidR="00005BB8" w:rsidRPr="00F8194D" w:rsidRDefault="00005BB8" w:rsidP="00F8194D">
      <w:pPr>
        <w:spacing w:after="0" w:line="240" w:lineRule="auto"/>
        <w:ind w:left="567" w:hanging="567"/>
        <w:jc w:val="both"/>
        <w:rPr>
          <w:rFonts w:ascii="Book Antiqua" w:hAnsi="Book Antiqua"/>
        </w:rPr>
      </w:pPr>
      <w:r w:rsidRPr="00F8194D">
        <w:rPr>
          <w:rFonts w:ascii="Book Antiqua" w:eastAsia="Book Antiqua" w:hAnsi="Book Antiqua"/>
        </w:rPr>
        <w:t>Arikunto, S., &amp; Jabar, C. S. A. (2018). Evaluasi program pendidikan: Pedoman teoretis praktis bagi mahasiswa dan praktisi pendidikan (Edisi kedua). Bumi Aksara.</w:t>
      </w:r>
    </w:p>
    <w:p w14:paraId="5B40C803" w14:textId="77777777" w:rsidR="00005BB8" w:rsidRPr="00F8194D" w:rsidRDefault="00005BB8" w:rsidP="00F8194D">
      <w:pPr>
        <w:spacing w:after="0" w:line="240" w:lineRule="auto"/>
        <w:ind w:left="567" w:hanging="567"/>
        <w:jc w:val="both"/>
        <w:rPr>
          <w:rFonts w:ascii="Book Antiqua" w:hAnsi="Book Antiqua"/>
        </w:rPr>
      </w:pPr>
      <w:r w:rsidRPr="00F8194D">
        <w:rPr>
          <w:rFonts w:ascii="Book Antiqua" w:eastAsia="Book Antiqua" w:hAnsi="Book Antiqua"/>
        </w:rPr>
        <w:t>Hasan, S. H. (2009). Evaluasi kurikulum. Remaja Rosdakarya.</w:t>
      </w:r>
    </w:p>
    <w:p w14:paraId="5F45FAC6" w14:textId="77777777" w:rsidR="00005BB8" w:rsidRPr="00F8194D" w:rsidRDefault="00005BB8" w:rsidP="00F8194D">
      <w:pPr>
        <w:spacing w:after="0" w:line="240" w:lineRule="auto"/>
        <w:ind w:left="567" w:hanging="567"/>
        <w:jc w:val="both"/>
        <w:rPr>
          <w:rFonts w:ascii="Book Antiqua" w:hAnsi="Book Antiqua"/>
        </w:rPr>
      </w:pPr>
      <w:r w:rsidRPr="00F8194D">
        <w:rPr>
          <w:rFonts w:ascii="Book Antiqua" w:eastAsia="Book Antiqua" w:hAnsi="Book Antiqua"/>
        </w:rPr>
        <w:t>Sudjana, N. (2009). Penilaian hasil proses belajar mengajar. Remaja Rosdakarya.</w:t>
      </w:r>
    </w:p>
    <w:p w14:paraId="1AB2560C" w14:textId="77777777" w:rsidR="00005BB8" w:rsidRPr="00F8194D" w:rsidRDefault="00005BB8" w:rsidP="00F8194D">
      <w:pPr>
        <w:spacing w:after="0" w:line="240" w:lineRule="auto"/>
        <w:ind w:left="567" w:hanging="567"/>
        <w:jc w:val="both"/>
        <w:rPr>
          <w:rFonts w:ascii="Book Antiqua" w:hAnsi="Book Antiqua"/>
        </w:rPr>
      </w:pPr>
      <w:r w:rsidRPr="00F8194D">
        <w:rPr>
          <w:rFonts w:ascii="Book Antiqua" w:eastAsia="Book Antiqua" w:hAnsi="Book Antiqua"/>
        </w:rPr>
        <w:t xml:space="preserve">Rahayu, R., Rosita, R., Rahayuningsih, Y. S., Hernawan, A. H., &amp; Prihantini. (2022). Implementasi Kurikulum Merdeka Belajar di Sekolah Penggerak. Jurnal Basicedu, 6(4), 6313–6319. </w:t>
      </w:r>
      <w:r w:rsidRPr="00A31B83">
        <w:rPr>
          <w:rFonts w:ascii="Book Antiqua" w:eastAsia="Book Antiqua" w:hAnsi="Book Antiqua"/>
          <w:color w:val="0070C0"/>
          <w:u w:val="single"/>
        </w:rPr>
        <w:t>https://doi.org/10.31004/basicedu.v6i4.3237</w:t>
      </w:r>
    </w:p>
    <w:p w14:paraId="5796827C" w14:textId="38A1DF89" w:rsidR="00005BB8" w:rsidRPr="00A31B83" w:rsidRDefault="00005BB8" w:rsidP="00F8194D">
      <w:pPr>
        <w:pBdr>
          <w:top w:val="nil"/>
          <w:left w:val="nil"/>
          <w:bottom w:val="nil"/>
          <w:right w:val="nil"/>
          <w:between w:val="nil"/>
        </w:pBdr>
        <w:spacing w:after="0" w:line="240" w:lineRule="auto"/>
        <w:ind w:firstLine="709"/>
        <w:jc w:val="both"/>
        <w:rPr>
          <w:rFonts w:ascii="Book Antiqua" w:eastAsia="Book Antiqua" w:hAnsi="Book Antiqua" w:cs="Book Antiqua"/>
          <w:color w:val="0070C0"/>
          <w:u w:val="single"/>
        </w:rPr>
      </w:pPr>
      <w:r w:rsidRPr="00F8194D">
        <w:rPr>
          <w:rFonts w:ascii="Book Antiqua" w:eastAsia="Book Antiqua" w:hAnsi="Book Antiqua"/>
        </w:rPr>
        <w:t xml:space="preserve">Kementerian Pendidikan, Kebudayaan, Riset, dan Teknologi. (2024). Panduan pembelajaran dan asesmen pendidikan anak usia dini, pendidikan dasar, dan pendidikan menengah. Badan Standar, Kurikulum, dan Asesmen Pendidikan. </w:t>
      </w:r>
      <w:r w:rsidRPr="00A31B83">
        <w:rPr>
          <w:rFonts w:ascii="Book Antiqua" w:eastAsia="Book Antiqua" w:hAnsi="Book Antiqua"/>
          <w:color w:val="0070C0"/>
          <w:u w:val="single"/>
        </w:rPr>
        <w:t>https://kurikulum.kemdikbud.go.id</w:t>
      </w:r>
    </w:p>
    <w:p w14:paraId="6DA5C126" w14:textId="77BEA5C8" w:rsidR="00467A04" w:rsidRPr="00F8194D" w:rsidRDefault="00467A04" w:rsidP="00F8194D">
      <w:pPr>
        <w:widowControl w:val="0"/>
        <w:spacing w:after="0" w:line="240" w:lineRule="auto"/>
        <w:jc w:val="both"/>
        <w:rPr>
          <w:rFonts w:ascii="Book Antiqua" w:eastAsia="Book Antiqua" w:hAnsi="Book Antiqua" w:cs="Book Antiqua"/>
          <w:color w:val="000000"/>
        </w:rPr>
      </w:pPr>
    </w:p>
    <w:sectPr w:rsidR="00467A04" w:rsidRPr="00F8194D">
      <w:headerReference w:type="even" r:id="rId9"/>
      <w:headerReference w:type="default" r:id="rId10"/>
      <w:footerReference w:type="even" r:id="rId11"/>
      <w:footerReference w:type="default" r:id="rId12"/>
      <w:footerReference w:type="first" r:id="rId13"/>
      <w:pgSz w:w="11907" w:h="16840"/>
      <w:pgMar w:top="1321" w:right="1134" w:bottom="1134" w:left="170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FF08AB" w14:textId="77777777" w:rsidR="005B54DF" w:rsidRDefault="005B54DF">
      <w:pPr>
        <w:spacing w:after="0" w:line="240" w:lineRule="auto"/>
      </w:pPr>
      <w:r>
        <w:separator/>
      </w:r>
    </w:p>
  </w:endnote>
  <w:endnote w:type="continuationSeparator" w:id="0">
    <w:p w14:paraId="0B8FCDDF" w14:textId="77777777" w:rsidR="005B54DF" w:rsidRDefault="005B5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Noto Serif">
    <w:altName w:val="Cambria"/>
    <w:charset w:val="00"/>
    <w:family w:val="roman"/>
    <w:pitch w:val="variable"/>
    <w:sig w:usb0="E00002FF" w:usb1="500078FF" w:usb2="00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DA1E9" w14:textId="77777777" w:rsidR="00F8194D" w:rsidRDefault="00F8194D" w:rsidP="00F8194D">
    <w:pPr>
      <w:pBdr>
        <w:top w:val="single" w:sz="4" w:space="1" w:color="D9D9D9"/>
        <w:left w:val="nil"/>
        <w:bottom w:val="nil"/>
        <w:right w:val="nil"/>
        <w:between w:val="nil"/>
      </w:pBdr>
      <w:tabs>
        <w:tab w:val="center" w:pos="4513"/>
        <w:tab w:val="right" w:pos="9026"/>
      </w:tabs>
      <w:spacing w:after="0" w:line="240" w:lineRule="auto"/>
      <w:rPr>
        <w:rFonts w:ascii="Book Antiqua" w:eastAsia="Book Antiqua" w:hAnsi="Book Antiqua" w:cs="Book Antiqua"/>
        <w:b/>
        <w:color w:val="000000"/>
        <w:sz w:val="18"/>
        <w:szCs w:val="18"/>
      </w:rPr>
    </w:pPr>
    <w:r>
      <w:rPr>
        <w:rFonts w:ascii="Book Antiqua" w:eastAsia="Book Antiqua" w:hAnsi="Book Antiqua" w:cs="Book Antiqua"/>
        <w:color w:val="000000"/>
        <w:sz w:val="18"/>
        <w:szCs w:val="18"/>
      </w:rPr>
      <w:fldChar w:fldCharType="begin"/>
    </w:r>
    <w:r>
      <w:rPr>
        <w:rFonts w:ascii="Book Antiqua" w:eastAsia="Book Antiqua" w:hAnsi="Book Antiqua" w:cs="Book Antiqua"/>
        <w:color w:val="000000"/>
        <w:sz w:val="18"/>
        <w:szCs w:val="18"/>
      </w:rPr>
      <w:instrText>PAGE</w:instrText>
    </w:r>
    <w:r>
      <w:rPr>
        <w:rFonts w:ascii="Book Antiqua" w:eastAsia="Book Antiqua" w:hAnsi="Book Antiqua" w:cs="Book Antiqua"/>
        <w:color w:val="000000"/>
        <w:sz w:val="18"/>
        <w:szCs w:val="18"/>
      </w:rPr>
      <w:fldChar w:fldCharType="separate"/>
    </w:r>
    <w:r>
      <w:rPr>
        <w:rFonts w:ascii="Book Antiqua" w:eastAsia="Book Antiqua" w:hAnsi="Book Antiqua" w:cs="Book Antiqua"/>
        <w:color w:val="000000"/>
        <w:sz w:val="18"/>
        <w:szCs w:val="18"/>
      </w:rPr>
      <w:t>5</w:t>
    </w:r>
    <w:r>
      <w:rPr>
        <w:rFonts w:ascii="Book Antiqua" w:eastAsia="Book Antiqua" w:hAnsi="Book Antiqua" w:cs="Book Antiqua"/>
        <w:color w:val="000000"/>
        <w:sz w:val="18"/>
        <w:szCs w:val="18"/>
      </w:rPr>
      <w:t>6</w:t>
    </w:r>
    <w:r>
      <w:rPr>
        <w:rFonts w:ascii="Book Antiqua" w:eastAsia="Book Antiqua" w:hAnsi="Book Antiqua" w:cs="Book Antiqua"/>
        <w:color w:val="000000"/>
        <w:sz w:val="18"/>
        <w:szCs w:val="18"/>
      </w:rPr>
      <w:fldChar w:fldCharType="end"/>
    </w:r>
    <w:r>
      <w:rPr>
        <w:rFonts w:ascii="Book Antiqua" w:eastAsia="Book Antiqua" w:hAnsi="Book Antiqua" w:cs="Book Antiqua"/>
        <w:b/>
        <w:color w:val="000000"/>
        <w:sz w:val="18"/>
        <w:szCs w:val="18"/>
      </w:rPr>
      <w:t xml:space="preserve"> | </w:t>
    </w:r>
    <w:r>
      <w:rPr>
        <w:rFonts w:ascii="Book Antiqua" w:eastAsia="Book Antiqua" w:hAnsi="Book Antiqua" w:cs="Book Antiqua"/>
        <w:color w:val="000000"/>
        <w:sz w:val="18"/>
        <w:szCs w:val="18"/>
      </w:rPr>
      <w:t>Jurnal Strategi Pembelajaran, Volume 3  No. 2 (Desember),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2957E" w14:textId="61702ED5" w:rsidR="00F8194D" w:rsidRDefault="00F1626F" w:rsidP="00F8194D">
    <w:pPr>
      <w:pBdr>
        <w:top w:val="single" w:sz="4" w:space="1" w:color="D9D9D9"/>
        <w:left w:val="nil"/>
        <w:bottom w:val="nil"/>
        <w:right w:val="nil"/>
        <w:between w:val="nil"/>
      </w:pBdr>
      <w:tabs>
        <w:tab w:val="center" w:pos="4513"/>
        <w:tab w:val="right" w:pos="9026"/>
      </w:tabs>
      <w:spacing w:after="0" w:line="240" w:lineRule="auto"/>
      <w:jc w:val="right"/>
      <w:rPr>
        <w:rFonts w:ascii="Book Antiqua" w:eastAsia="Book Antiqua" w:hAnsi="Book Antiqua" w:cs="Book Antiqua"/>
        <w:color w:val="000000"/>
        <w:sz w:val="18"/>
        <w:szCs w:val="18"/>
      </w:rPr>
    </w:pPr>
    <w:r>
      <w:rPr>
        <w:rFonts w:ascii="Book Antiqua" w:eastAsia="Book Antiqua" w:hAnsi="Book Antiqua" w:cs="Book Antiqua"/>
        <w:color w:val="000000"/>
        <w:sz w:val="18"/>
        <w:szCs w:val="18"/>
      </w:rPr>
      <w:tab/>
    </w:r>
    <w:r w:rsidR="00F8194D">
      <w:rPr>
        <w:rFonts w:ascii="Book Antiqua" w:eastAsia="Book Antiqua" w:hAnsi="Book Antiqua" w:cs="Book Antiqua"/>
        <w:color w:val="000000"/>
        <w:sz w:val="18"/>
        <w:szCs w:val="18"/>
      </w:rPr>
      <w:t xml:space="preserve">Jurnal Strategi Pembelajaran, Volume 3 No. 2 (Desember), 2026 | </w:t>
    </w:r>
    <w:r w:rsidR="00F8194D">
      <w:rPr>
        <w:rFonts w:ascii="Book Antiqua" w:eastAsia="Book Antiqua" w:hAnsi="Book Antiqua" w:cs="Book Antiqua"/>
        <w:b/>
        <w:color w:val="000000"/>
        <w:sz w:val="18"/>
        <w:szCs w:val="18"/>
      </w:rPr>
      <w:fldChar w:fldCharType="begin"/>
    </w:r>
    <w:r w:rsidR="00F8194D">
      <w:rPr>
        <w:rFonts w:ascii="Book Antiqua" w:eastAsia="Book Antiqua" w:hAnsi="Book Antiqua" w:cs="Book Antiqua"/>
        <w:b/>
        <w:color w:val="000000"/>
        <w:sz w:val="18"/>
        <w:szCs w:val="18"/>
      </w:rPr>
      <w:instrText>PAGE</w:instrText>
    </w:r>
    <w:r w:rsidR="00F8194D">
      <w:rPr>
        <w:rFonts w:ascii="Book Antiqua" w:eastAsia="Book Antiqua" w:hAnsi="Book Antiqua" w:cs="Book Antiqua"/>
        <w:b/>
        <w:color w:val="000000"/>
        <w:sz w:val="18"/>
        <w:szCs w:val="18"/>
      </w:rPr>
      <w:fldChar w:fldCharType="separate"/>
    </w:r>
    <w:r w:rsidR="00F8194D">
      <w:rPr>
        <w:rFonts w:ascii="Book Antiqua" w:eastAsia="Book Antiqua" w:hAnsi="Book Antiqua" w:cs="Book Antiqua"/>
        <w:b/>
        <w:color w:val="000000"/>
        <w:sz w:val="18"/>
        <w:szCs w:val="18"/>
      </w:rPr>
      <w:t>57</w:t>
    </w:r>
    <w:r w:rsidR="00F8194D">
      <w:rPr>
        <w:rFonts w:ascii="Book Antiqua" w:eastAsia="Book Antiqua" w:hAnsi="Book Antiqua" w:cs="Book Antiqua"/>
        <w:b/>
        <w:color w:val="000000"/>
        <w:sz w:val="18"/>
        <w:szCs w:val="18"/>
      </w:rPr>
      <w:fldChar w:fldCharType="end"/>
    </w:r>
  </w:p>
  <w:p w14:paraId="7126C951" w14:textId="79BDB1D3" w:rsidR="00467A04" w:rsidRDefault="00467A04">
    <w:pPr>
      <w:pBdr>
        <w:top w:val="single" w:sz="4" w:space="1" w:color="D9D9D9"/>
        <w:left w:val="nil"/>
        <w:bottom w:val="nil"/>
        <w:right w:val="nil"/>
        <w:between w:val="nil"/>
      </w:pBdr>
      <w:tabs>
        <w:tab w:val="center" w:pos="4513"/>
        <w:tab w:val="right" w:pos="9026"/>
      </w:tabs>
      <w:spacing w:after="0" w:line="240" w:lineRule="auto"/>
      <w:jc w:val="right"/>
      <w:rPr>
        <w:rFonts w:ascii="Book Antiqua" w:eastAsia="Book Antiqua" w:hAnsi="Book Antiqua" w:cs="Book Antiqua"/>
        <w:color w:val="00000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2F4ED" w14:textId="716D4F0E" w:rsidR="00F8194D" w:rsidRDefault="00F1626F" w:rsidP="00F8194D">
    <w:pPr>
      <w:pBdr>
        <w:top w:val="single" w:sz="4" w:space="1" w:color="D9D9D9"/>
        <w:left w:val="nil"/>
        <w:bottom w:val="nil"/>
        <w:right w:val="nil"/>
        <w:between w:val="nil"/>
      </w:pBdr>
      <w:tabs>
        <w:tab w:val="center" w:pos="4513"/>
        <w:tab w:val="right" w:pos="9026"/>
      </w:tabs>
      <w:spacing w:after="0" w:line="240" w:lineRule="auto"/>
      <w:jc w:val="right"/>
      <w:rPr>
        <w:rFonts w:ascii="Book Antiqua" w:eastAsia="Book Antiqua" w:hAnsi="Book Antiqua" w:cs="Book Antiqua"/>
        <w:color w:val="000000"/>
        <w:sz w:val="18"/>
        <w:szCs w:val="18"/>
      </w:rPr>
    </w:pPr>
    <w:r>
      <w:rPr>
        <w:rFonts w:ascii="Book Antiqua" w:eastAsia="Book Antiqua" w:hAnsi="Book Antiqua" w:cs="Book Antiqua"/>
        <w:color w:val="000000"/>
        <w:sz w:val="18"/>
        <w:szCs w:val="18"/>
      </w:rPr>
      <w:tab/>
    </w:r>
    <w:r w:rsidR="00F8194D">
      <w:rPr>
        <w:rFonts w:ascii="Book Antiqua" w:eastAsia="Book Antiqua" w:hAnsi="Book Antiqua" w:cs="Book Antiqua"/>
        <w:color w:val="000000"/>
        <w:sz w:val="18"/>
        <w:szCs w:val="18"/>
      </w:rPr>
      <w:t xml:space="preserve">Jurnal Strategi Pembelajaran, Volume 3 No. 2 (Desember), 2026 | </w:t>
    </w:r>
    <w:r w:rsidR="00F8194D">
      <w:rPr>
        <w:rFonts w:ascii="Book Antiqua" w:eastAsia="Book Antiqua" w:hAnsi="Book Antiqua" w:cs="Book Antiqua"/>
        <w:b/>
        <w:color w:val="000000"/>
        <w:sz w:val="18"/>
        <w:szCs w:val="18"/>
      </w:rPr>
      <w:fldChar w:fldCharType="begin"/>
    </w:r>
    <w:r w:rsidR="00F8194D">
      <w:rPr>
        <w:rFonts w:ascii="Book Antiqua" w:eastAsia="Book Antiqua" w:hAnsi="Book Antiqua" w:cs="Book Antiqua"/>
        <w:b/>
        <w:color w:val="000000"/>
        <w:sz w:val="18"/>
        <w:szCs w:val="18"/>
      </w:rPr>
      <w:instrText>PAGE</w:instrText>
    </w:r>
    <w:r w:rsidR="00F8194D">
      <w:rPr>
        <w:rFonts w:ascii="Book Antiqua" w:eastAsia="Book Antiqua" w:hAnsi="Book Antiqua" w:cs="Book Antiqua"/>
        <w:b/>
        <w:color w:val="000000"/>
        <w:sz w:val="18"/>
        <w:szCs w:val="18"/>
      </w:rPr>
      <w:fldChar w:fldCharType="separate"/>
    </w:r>
    <w:r w:rsidR="00F8194D">
      <w:rPr>
        <w:rFonts w:ascii="Book Antiqua" w:eastAsia="Book Antiqua" w:hAnsi="Book Antiqua" w:cs="Book Antiqua"/>
        <w:b/>
        <w:color w:val="000000"/>
        <w:sz w:val="18"/>
        <w:szCs w:val="18"/>
      </w:rPr>
      <w:t>55</w:t>
    </w:r>
    <w:r w:rsidR="00F8194D">
      <w:rPr>
        <w:rFonts w:ascii="Book Antiqua" w:eastAsia="Book Antiqua" w:hAnsi="Book Antiqua" w:cs="Book Antiqua"/>
        <w:b/>
        <w:color w:val="000000"/>
        <w:sz w:val="18"/>
        <w:szCs w:val="18"/>
      </w:rPr>
      <w:fldChar w:fldCharType="end"/>
    </w:r>
  </w:p>
  <w:p w14:paraId="5822B740" w14:textId="1D8AF9B2" w:rsidR="00467A04" w:rsidRDefault="00467A04">
    <w:pPr>
      <w:pBdr>
        <w:top w:val="single" w:sz="4" w:space="1" w:color="D9D9D9"/>
        <w:left w:val="nil"/>
        <w:bottom w:val="nil"/>
        <w:right w:val="nil"/>
        <w:between w:val="nil"/>
      </w:pBdr>
      <w:tabs>
        <w:tab w:val="center" w:pos="4513"/>
        <w:tab w:val="right" w:pos="9026"/>
      </w:tabs>
      <w:spacing w:after="0" w:line="240" w:lineRule="auto"/>
      <w:jc w:val="right"/>
      <w:rPr>
        <w:rFonts w:ascii="Book Antiqua" w:eastAsia="Book Antiqua" w:hAnsi="Book Antiqua" w:cs="Book Antiqua"/>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8F717" w14:textId="77777777" w:rsidR="005B54DF" w:rsidRDefault="005B54DF">
      <w:pPr>
        <w:spacing w:after="0" w:line="240" w:lineRule="auto"/>
      </w:pPr>
      <w:r>
        <w:separator/>
      </w:r>
    </w:p>
  </w:footnote>
  <w:footnote w:type="continuationSeparator" w:id="0">
    <w:p w14:paraId="71280972" w14:textId="77777777" w:rsidR="005B54DF" w:rsidRDefault="005B54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56651" w14:textId="77777777" w:rsidR="00467A04" w:rsidRDefault="00467A04">
    <w:pPr>
      <w:pBdr>
        <w:top w:val="nil"/>
        <w:left w:val="nil"/>
        <w:bottom w:val="nil"/>
        <w:right w:val="nil"/>
        <w:between w:val="single" w:sz="4" w:space="1" w:color="4F81BD"/>
      </w:pBdr>
      <w:tabs>
        <w:tab w:val="center" w:pos="4513"/>
        <w:tab w:val="right" w:pos="9026"/>
      </w:tabs>
      <w:spacing w:after="0" w:line="240" w:lineRule="auto"/>
      <w:jc w:val="right"/>
      <w:rPr>
        <w:color w:val="000000"/>
        <w:sz w:val="20"/>
        <w:szCs w:val="20"/>
      </w:rPr>
    </w:pPr>
  </w:p>
  <w:p w14:paraId="64232A35" w14:textId="77777777" w:rsidR="00467A04" w:rsidRDefault="00467A04">
    <w:pPr>
      <w:pBdr>
        <w:top w:val="nil"/>
        <w:left w:val="nil"/>
        <w:bottom w:val="nil"/>
        <w:right w:val="nil"/>
        <w:between w:val="single" w:sz="4" w:space="1" w:color="4F81BD"/>
      </w:pBdr>
      <w:tabs>
        <w:tab w:val="center" w:pos="4513"/>
        <w:tab w:val="right" w:pos="9026"/>
      </w:tabs>
      <w:spacing w:after="0" w:line="240" w:lineRule="auto"/>
      <w:jc w:val="right"/>
      <w:rPr>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8DF02" w14:textId="77777777" w:rsidR="00F8194D" w:rsidRDefault="00F8194D" w:rsidP="00F8194D">
    <w:pPr>
      <w:pBdr>
        <w:top w:val="nil"/>
        <w:left w:val="nil"/>
        <w:bottom w:val="nil"/>
        <w:right w:val="nil"/>
        <w:between w:val="single" w:sz="4" w:space="1" w:color="4F81BD"/>
      </w:pBdr>
      <w:tabs>
        <w:tab w:val="center" w:pos="4513"/>
        <w:tab w:val="right" w:pos="9026"/>
      </w:tabs>
      <w:spacing w:after="0" w:line="240" w:lineRule="auto"/>
      <w:rPr>
        <w:color w:val="000000"/>
        <w:sz w:val="20"/>
        <w:szCs w:val="20"/>
      </w:rPr>
    </w:pPr>
    <w:bookmarkStart w:id="1" w:name="_Hlk243167908"/>
    <w:r>
      <w:rPr>
        <w:rFonts w:ascii="Book Antiqua" w:eastAsia="Book Antiqua" w:hAnsi="Book Antiqua" w:cs="Book Antiqua"/>
        <w:color w:val="000000"/>
        <w:sz w:val="18"/>
        <w:szCs w:val="18"/>
      </w:rPr>
      <w:t>Jurnal Strategi Pembelajaran, Volume 3 No. 2 (Desember), 2026</w:t>
    </w:r>
  </w:p>
  <w:bookmarkEnd w:id="1"/>
  <w:p w14:paraId="76D2F7AB" w14:textId="77777777" w:rsidR="00467A04" w:rsidRDefault="00467A04">
    <w:pPr>
      <w:pBdr>
        <w:top w:val="nil"/>
        <w:left w:val="nil"/>
        <w:bottom w:val="nil"/>
        <w:right w:val="nil"/>
        <w:between w:val="single" w:sz="4" w:space="1" w:color="4F81BD"/>
      </w:pBdr>
      <w:tabs>
        <w:tab w:val="center" w:pos="4513"/>
        <w:tab w:val="right" w:pos="9026"/>
      </w:tabs>
      <w:spacing w:after="0" w:line="240" w:lineRule="auto"/>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AB1736"/>
    <w:multiLevelType w:val="hybridMultilevel"/>
    <w:tmpl w:val="4F66772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A04"/>
    <w:rsid w:val="00005BB8"/>
    <w:rsid w:val="00467A04"/>
    <w:rsid w:val="005B54DF"/>
    <w:rsid w:val="005B7FBB"/>
    <w:rsid w:val="00637CE6"/>
    <w:rsid w:val="00722A46"/>
    <w:rsid w:val="00787DDE"/>
    <w:rsid w:val="00A31B83"/>
    <w:rsid w:val="00CB2D80"/>
    <w:rsid w:val="00CF42C7"/>
    <w:rsid w:val="00F1626F"/>
    <w:rsid w:val="00F8194D"/>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40DB0"/>
  <w15:docId w15:val="{BD0AF4B9-BF50-4CD0-A3A2-8D779B0C2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d-ID"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link w:val="Heading1Char"/>
    <w:uiPriority w:val="9"/>
    <w:qFormat/>
    <w:pPr>
      <w:keepNext/>
      <w:keepLines/>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uiPriority w:val="9"/>
    <w:unhideWhenUsed/>
    <w:qFormat/>
    <w:pPr>
      <w:keepNext/>
      <w:keepLines/>
      <w:numPr>
        <w:ilvl w:val="1"/>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uiPriority w:val="9"/>
    <w:unhideWhenUsed/>
    <w:qFormat/>
    <w:pPr>
      <w:numPr>
        <w:ilvl w:val="2"/>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uiPriority w:val="9"/>
    <w:semiHidden/>
    <w:unhideWhenUsed/>
    <w:qFormat/>
    <w:pPr>
      <w:numPr>
        <w:ilvl w:val="3"/>
      </w:numPr>
      <w:spacing w:before="40" w:after="40" w:line="240" w:lineRule="auto"/>
      <w:jc w:val="both"/>
      <w:outlineLvl w:val="3"/>
    </w:pPr>
    <w:rPr>
      <w:rFonts w:ascii="Times New Roman" w:eastAsia="SimSun" w:hAnsi="Times New Roman" w:cs="Times New Roman"/>
      <w:i/>
      <w:iCs/>
      <w:noProof/>
      <w:sz w:val="20"/>
      <w:szCs w:val="20"/>
      <w:lang w:val="en-US"/>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pBdr>
        <w:bottom w:val="single" w:sz="8" w:space="4" w:color="4F81BD"/>
      </w:pBdr>
      <w:spacing w:after="300" w:line="240" w:lineRule="auto"/>
      <w:contextualSpacing/>
    </w:pPr>
    <w:rPr>
      <w:rFonts w:ascii="Cambria" w:eastAsia="SimSun" w:hAnsi="Cambria" w:cs="SimSun"/>
      <w:color w:val="17365D"/>
      <w:spacing w:val="5"/>
      <w:kern w:val="28"/>
      <w:sz w:val="52"/>
      <w:szCs w:val="52"/>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rPr>
      <w:lang w:val="id-ID"/>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link w:val="CommentSubject"/>
    <w:uiPriority w:val="99"/>
    <w:rPr>
      <w:b/>
      <w:bCs/>
      <w:lang w:val="id-ID"/>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link w:val="BalloonText"/>
    <w:uiPriority w:val="99"/>
    <w:rPr>
      <w:rFonts w:ascii="Tahoma" w:hAnsi="Tahoma" w:cs="Tahoma"/>
      <w:sz w:val="16"/>
      <w:szCs w:val="16"/>
      <w:lang w:val="id-ID"/>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rPr>
      <w:rFonts w:ascii="Courier New" w:eastAsia="Times New Roman" w:hAnsi="Courier New" w:cs="Courier New"/>
    </w:rPr>
  </w:style>
  <w:style w:type="character" w:styleId="Hyperlink">
    <w:name w:val="Hyperlink"/>
    <w:uiPriority w:val="99"/>
    <w:rPr>
      <w:color w:val="0000FF"/>
      <w:u w:val="single"/>
    </w:rPr>
  </w:style>
  <w:style w:type="character" w:customStyle="1" w:styleId="apple-converted-space">
    <w:name w:val="apple-converted-space"/>
  </w:style>
  <w:style w:type="paragraph" w:customStyle="1" w:styleId="Stylepapertitle14pt">
    <w:name w:val="Style paper title + 14 pt"/>
    <w:basedOn w:val="Normal"/>
    <w:pPr>
      <w:spacing w:after="120" w:line="240" w:lineRule="auto"/>
      <w:jc w:val="center"/>
    </w:pPr>
    <w:rPr>
      <w:rFonts w:ascii="Times New Roman" w:eastAsia="MS Mincho" w:hAnsi="Times New Roman" w:cs="Times New Roman"/>
      <w:noProof/>
      <w:sz w:val="24"/>
      <w:szCs w:val="48"/>
      <w:lang w:val="en-US"/>
    </w:rPr>
  </w:style>
  <w:style w:type="paragraph" w:customStyle="1" w:styleId="StyleAuthorBold">
    <w:name w:val="Style Author + Bold"/>
    <w:basedOn w:val="Normal"/>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rPr>
      <w:sz w:val="22"/>
      <w:szCs w:val="22"/>
      <w:lang w:eastAsia="en-US"/>
    </w:rPr>
  </w:style>
  <w:style w:type="character" w:customStyle="1" w:styleId="Heading1Char">
    <w:name w:val="Heading 1 Char"/>
    <w:basedOn w:val="DefaultParagraphFont"/>
    <w:link w:val="Heading1"/>
    <w:rPr>
      <w:rFonts w:ascii="Times New Roman" w:eastAsia="SimSun" w:hAnsi="Times New Roman" w:cs="Times New Roman"/>
      <w:smallCaps/>
      <w:noProof/>
      <w:lang w:val="en-US" w:eastAsia="en-US"/>
    </w:rPr>
  </w:style>
  <w:style w:type="character" w:customStyle="1" w:styleId="Heading2Char">
    <w:name w:val="Heading 2 Char"/>
    <w:basedOn w:val="DefaultParagraphFont"/>
    <w:link w:val="Heading2"/>
    <w:rPr>
      <w:rFonts w:ascii="Times New Roman" w:eastAsia="SimSun" w:hAnsi="Times New Roman" w:cs="Times New Roman"/>
      <w:i/>
      <w:iCs/>
      <w:noProof/>
      <w:lang w:val="en-US" w:eastAsia="en-US"/>
    </w:rPr>
  </w:style>
  <w:style w:type="character" w:customStyle="1" w:styleId="Heading3Char">
    <w:name w:val="Heading 3 Char"/>
    <w:basedOn w:val="DefaultParagraphFont"/>
    <w:link w:val="Heading3"/>
    <w:rPr>
      <w:rFonts w:ascii="Times New Roman" w:eastAsia="SimSun" w:hAnsi="Times New Roman" w:cs="Times New Roman"/>
      <w:i/>
      <w:iCs/>
      <w:noProof/>
      <w:lang w:val="en-US" w:eastAsia="en-US"/>
    </w:rPr>
  </w:style>
  <w:style w:type="character" w:customStyle="1" w:styleId="Heading4Char">
    <w:name w:val="Heading 4 Char"/>
    <w:basedOn w:val="DefaultParagraphFont"/>
    <w:link w:val="Heading4"/>
    <w:rPr>
      <w:rFonts w:ascii="Times New Roman" w:eastAsia="SimSun" w:hAnsi="Times New Roman" w:cs="Times New Roman"/>
      <w:i/>
      <w:iCs/>
      <w:noProof/>
      <w:lang w:val="en-US" w:eastAsia="en-US"/>
    </w:rPr>
  </w:style>
  <w:style w:type="paragraph" w:customStyle="1" w:styleId="bulletlist">
    <w:name w:val="bullet list"/>
    <w:basedOn w:val="BodyText"/>
    <w:pPr>
      <w:spacing w:after="0" w:line="360" w:lineRule="auto"/>
      <w:jc w:val="both"/>
    </w:pPr>
    <w:rPr>
      <w:rFonts w:ascii="Times New Roman" w:eastAsia="SimSun" w:hAnsi="Times New Roman" w:cs="Times New Roman"/>
      <w:spacing w:val="-1"/>
      <w:sz w:val="20"/>
      <w:szCs w:val="20"/>
      <w:lang w:val="en-US"/>
    </w:rPr>
  </w:style>
  <w:style w:type="paragraph" w:customStyle="1" w:styleId="equation">
    <w:name w:val="equation"/>
    <w:basedOn w:val="Normal"/>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tablecolhead">
    <w:name w:val="table col head"/>
    <w:basedOn w:val="Normal"/>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rFonts w:ascii="Times New Roman" w:eastAsia="SimSun" w:hAnsi="Times New Roman" w:cs="Times New Roman"/>
      <w:noProof/>
      <w:sz w:val="16"/>
      <w:szCs w:val="16"/>
      <w:lang w:val="en-US" w:eastAsia="en-US"/>
    </w:rPr>
  </w:style>
  <w:style w:type="paragraph" w:customStyle="1" w:styleId="tablefootnote">
    <w:name w:val="table footnote"/>
    <w:pPr>
      <w:spacing w:before="60" w:after="30"/>
      <w:jc w:val="right"/>
    </w:pPr>
    <w:rPr>
      <w:rFonts w:ascii="Times New Roman" w:eastAsia="SimSun" w:hAnsi="Times New Roman" w:cs="Times New Roman"/>
      <w:sz w:val="12"/>
      <w:szCs w:val="12"/>
      <w:lang w:val="en-US" w:eastAsia="en-US"/>
    </w:rPr>
  </w:style>
  <w:style w:type="paragraph" w:customStyle="1" w:styleId="DaftarPustaka">
    <w:name w:val="Daftar Pustaka"/>
    <w:basedOn w:val="Title"/>
    <w:qFormat/>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lang w:val="en-US"/>
    </w:rPr>
  </w:style>
  <w:style w:type="character" w:customStyle="1" w:styleId="TitleChar">
    <w:name w:val="Title Char"/>
    <w:basedOn w:val="DefaultParagraphFont"/>
    <w:link w:val="Title"/>
    <w:uiPriority w:val="10"/>
    <w:rPr>
      <w:rFonts w:ascii="Cambria" w:eastAsia="SimSun" w:hAnsi="Cambria" w:cs="SimSun"/>
      <w:color w:val="17365D"/>
      <w:spacing w:val="5"/>
      <w:kern w:val="28"/>
      <w:sz w:val="52"/>
      <w:szCs w:val="52"/>
      <w:lang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CB2D80"/>
    <w:rPr>
      <w:color w:val="605E5C"/>
      <w:shd w:val="clear" w:color="auto" w:fill="E1DFDD"/>
    </w:rPr>
  </w:style>
  <w:style w:type="paragraph" w:styleId="ListParagraph">
    <w:name w:val="List Paragraph"/>
    <w:basedOn w:val="Normal"/>
    <w:uiPriority w:val="34"/>
    <w:qFormat/>
    <w:rsid w:val="00637CE6"/>
    <w:pPr>
      <w:ind w:left="720"/>
      <w:contextualSpacing/>
    </w:pPr>
  </w:style>
  <w:style w:type="table" w:styleId="TableGrid">
    <w:name w:val="Table Grid"/>
    <w:basedOn w:val="TableNormal"/>
    <w:uiPriority w:val="59"/>
    <w:rsid w:val="00722A46"/>
    <w:pPr>
      <w:spacing w:after="0" w:line="240" w:lineRule="auto"/>
    </w:pPr>
    <w:rPr>
      <w:rFonts w:asciiTheme="minorHAnsi" w:eastAsiaTheme="minorEastAsia"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silaningsih473@gmail.com"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CFE324-5B91-4321-AB5F-765883F50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3575</Words>
  <Characters>20384</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 Office</dc:creator>
  <cp:lastModifiedBy>Reviwer</cp:lastModifiedBy>
  <cp:revision>5</cp:revision>
  <dcterms:created xsi:type="dcterms:W3CDTF">2026-10-15T17:28:00Z</dcterms:created>
  <dcterms:modified xsi:type="dcterms:W3CDTF">2026-10-17T14:39:00Z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4b293d06-0e53-3d6e-9d83-bbc3f9a97276</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11th edition - Harvard</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9th edition</vt:lpwstr>
  </property>
  <property fmtid="{D5CDD505-2E9C-101B-9397-08002B2CF9AE}" pid="25" name="GrammarlyDocumentId">
    <vt:lpwstr>7229590f86f53e75dc6cb9c3039c0611fab5ebe0d747adc65f161bd8e215fef5</vt:lpwstr>
  </property>
  <property fmtid="{D5CDD505-2E9C-101B-9397-08002B2CF9AE}" pid="26" name="ICV">
    <vt:lpwstr>e5fb32ce8186406585c7f2468dd51dcc_23</vt:lpwstr>
  </property>
</Properties>
</file>